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B43" w:rsidRPr="00DE407C" w:rsidRDefault="00057B43" w:rsidP="00334A3D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0" w:name="block-24635711"/>
      <w:r w:rsidRPr="00DE40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7B43" w:rsidRPr="00DE407C" w:rsidRDefault="00057B43" w:rsidP="00334A3D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1" w:name="326412a7-2759-4e4f-bde6-d270fe4a688f"/>
      <w:r w:rsidRPr="00DE40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057B43" w:rsidRPr="00DE407C" w:rsidRDefault="00057B43" w:rsidP="00334A3D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2" w:name="136dcea1-2d9e-4c3b-8c18-19bdf8f2b14a"/>
      <w:r w:rsidRPr="00DE407C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:rsidR="00057B43" w:rsidRDefault="00057B43" w:rsidP="00334A3D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057B43" w:rsidRDefault="00057B43" w:rsidP="00057B43">
      <w:pPr>
        <w:spacing w:after="0"/>
        <w:ind w:left="120"/>
      </w:pPr>
    </w:p>
    <w:p w:rsidR="00057B43" w:rsidRDefault="00057B43" w:rsidP="00334A3D">
      <w:pPr>
        <w:spacing w:after="0" w:line="240" w:lineRule="auto"/>
        <w:ind w:left="120"/>
      </w:pPr>
    </w:p>
    <w:p w:rsidR="00057B43" w:rsidRDefault="00057B43" w:rsidP="00334A3D">
      <w:pPr>
        <w:spacing w:after="0" w:line="240" w:lineRule="auto"/>
        <w:ind w:left="120"/>
      </w:pPr>
    </w:p>
    <w:p w:rsidR="00057B43" w:rsidRDefault="00057B43" w:rsidP="00334A3D">
      <w:pPr>
        <w:spacing w:after="0" w:line="240" w:lineRule="auto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57F6A" w:rsidTr="00657F6A">
        <w:tc>
          <w:tcPr>
            <w:tcW w:w="3114" w:type="dxa"/>
          </w:tcPr>
          <w:p w:rsidR="00657F6A" w:rsidRPr="00657F6A" w:rsidRDefault="00657F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57F6A" w:rsidRPr="00657F6A" w:rsidRDefault="00657F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ШМО:</w:t>
            </w:r>
          </w:p>
          <w:p w:rsidR="00657F6A" w:rsidRPr="00657F6A" w:rsidRDefault="00657F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7F6A" w:rsidRPr="00657F6A" w:rsidRDefault="00657F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 Долгушина</w:t>
            </w:r>
          </w:p>
          <w:p w:rsidR="00135EE0" w:rsidRDefault="00657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657F6A" w:rsidRDefault="00657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августа2023 г.</w:t>
            </w:r>
          </w:p>
          <w:p w:rsidR="00657F6A" w:rsidRDefault="00657F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57F6A" w:rsidRPr="00657F6A" w:rsidRDefault="00657F6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57F6A" w:rsidRPr="00657F6A" w:rsidRDefault="00657F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657F6A" w:rsidRPr="00657F6A" w:rsidRDefault="00657F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7F6A" w:rsidRPr="00657F6A" w:rsidRDefault="00657F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К.В. Мартынова</w:t>
            </w:r>
          </w:p>
          <w:p w:rsidR="00135EE0" w:rsidRDefault="00135E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7F6A" w:rsidRPr="00657F6A" w:rsidRDefault="00657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августа2023 г.</w:t>
            </w:r>
          </w:p>
          <w:p w:rsidR="00657F6A" w:rsidRPr="00657F6A" w:rsidRDefault="00657F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7F6A" w:rsidRPr="00657F6A" w:rsidRDefault="00657F6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57F6A" w:rsidRPr="00657F6A" w:rsidRDefault="00657F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</w:t>
            </w:r>
          </w:p>
          <w:p w:rsidR="00657F6A" w:rsidRPr="00657F6A" w:rsidRDefault="00657F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7F6A" w:rsidRPr="00657F6A" w:rsidRDefault="00657F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657F6A" w:rsidRPr="00657F6A" w:rsidRDefault="00657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107/9-п</w:t>
            </w:r>
          </w:p>
          <w:p w:rsidR="00657F6A" w:rsidRDefault="00657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57F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 г.</w:t>
            </w:r>
          </w:p>
          <w:p w:rsidR="00657F6A" w:rsidRDefault="00657F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57B43" w:rsidRPr="00DE407C" w:rsidRDefault="00057B43" w:rsidP="00057B43">
      <w:pPr>
        <w:spacing w:after="0"/>
        <w:ind w:left="120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rPr>
          <w:lang w:val="ru-RU"/>
        </w:rPr>
      </w:pPr>
    </w:p>
    <w:p w:rsidR="00057B43" w:rsidRPr="00DE407C" w:rsidRDefault="00057B43" w:rsidP="00057B43">
      <w:pPr>
        <w:spacing w:after="0" w:line="408" w:lineRule="auto"/>
        <w:ind w:left="120"/>
        <w:jc w:val="center"/>
        <w:rPr>
          <w:lang w:val="ru-RU"/>
        </w:rPr>
      </w:pPr>
      <w:r w:rsidRPr="00DE40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7B43" w:rsidRDefault="00057B43" w:rsidP="00057B43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rStyle w:val="a4"/>
          <w:color w:val="000000"/>
          <w:sz w:val="36"/>
          <w:szCs w:val="36"/>
        </w:rPr>
        <w:t xml:space="preserve">учебного </w:t>
      </w:r>
      <w:r w:rsidR="00D5538D">
        <w:rPr>
          <w:rStyle w:val="a4"/>
          <w:color w:val="000000"/>
          <w:sz w:val="36"/>
          <w:szCs w:val="36"/>
        </w:rPr>
        <w:t>курса</w:t>
      </w:r>
      <w:r>
        <w:rPr>
          <w:rStyle w:val="a4"/>
          <w:color w:val="000000"/>
          <w:sz w:val="36"/>
          <w:szCs w:val="36"/>
        </w:rPr>
        <w:t xml:space="preserve"> «Второй иностранный язык </w:t>
      </w:r>
    </w:p>
    <w:p w:rsidR="00057B43" w:rsidRDefault="00057B43" w:rsidP="00057B4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6"/>
          <w:szCs w:val="36"/>
        </w:rPr>
        <w:t>(немецкий)»</w:t>
      </w:r>
    </w:p>
    <w:p w:rsidR="00057B43" w:rsidRDefault="00057B43" w:rsidP="00057B4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8 </w:t>
      </w:r>
      <w:r>
        <w:rPr>
          <w:color w:val="000000"/>
          <w:sz w:val="28"/>
          <w:szCs w:val="28"/>
        </w:rPr>
        <w:t>– </w:t>
      </w:r>
      <w:r>
        <w:rPr>
          <w:color w:val="000000"/>
          <w:sz w:val="32"/>
          <w:szCs w:val="32"/>
        </w:rPr>
        <w:t>9 классов</w:t>
      </w:r>
    </w:p>
    <w:p w:rsidR="00057B43" w:rsidRPr="00734B86" w:rsidRDefault="00057B43" w:rsidP="00057B43">
      <w:pPr>
        <w:spacing w:after="0"/>
        <w:ind w:left="120"/>
        <w:jc w:val="center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jc w:val="center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jc w:val="center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jc w:val="center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jc w:val="center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jc w:val="center"/>
        <w:rPr>
          <w:lang w:val="ru-RU"/>
        </w:rPr>
      </w:pPr>
    </w:p>
    <w:p w:rsidR="00057B43" w:rsidRPr="00DE407C" w:rsidRDefault="00057B43" w:rsidP="00057B43">
      <w:pPr>
        <w:spacing w:after="0"/>
        <w:ind w:left="120"/>
        <w:jc w:val="center"/>
        <w:rPr>
          <w:lang w:val="ru-RU"/>
        </w:rPr>
      </w:pPr>
    </w:p>
    <w:p w:rsidR="00334A3D" w:rsidRDefault="00334A3D" w:rsidP="00057B4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2ca4b822-b41b-4bca-a0ae-e8dae98d20bd"/>
    </w:p>
    <w:p w:rsidR="00334A3D" w:rsidRDefault="00334A3D" w:rsidP="00057B4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34A3D" w:rsidRDefault="00334A3D" w:rsidP="00057B4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7F6A" w:rsidRDefault="00657F6A" w:rsidP="00057B4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7F6A" w:rsidRDefault="00657F6A" w:rsidP="00057B4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7F6A" w:rsidRDefault="00657F6A" w:rsidP="00057B4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57B43" w:rsidRPr="00631589" w:rsidRDefault="00057B43" w:rsidP="00057B43">
      <w:pPr>
        <w:spacing w:after="0"/>
        <w:jc w:val="center"/>
        <w:rPr>
          <w:lang w:val="ru-RU"/>
        </w:rPr>
      </w:pPr>
      <w:r w:rsidRPr="00DE407C">
        <w:rPr>
          <w:rFonts w:ascii="Times New Roman" w:hAnsi="Times New Roman"/>
          <w:b/>
          <w:color w:val="000000"/>
          <w:sz w:val="28"/>
          <w:lang w:val="ru-RU"/>
        </w:rPr>
        <w:t xml:space="preserve">Красноярск </w:t>
      </w:r>
      <w:bookmarkStart w:id="4" w:name="37890e0d-bf7f-43fe-815c-7a678ee14218"/>
      <w:bookmarkEnd w:id="3"/>
      <w:r w:rsidRPr="00DE40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57B43" w:rsidRPr="00631589" w:rsidRDefault="00057B43" w:rsidP="00057B43">
      <w:pPr>
        <w:rPr>
          <w:lang w:val="ru-RU"/>
        </w:rPr>
        <w:sectPr w:rsidR="00057B43" w:rsidRPr="00631589">
          <w:pgSz w:w="11906" w:h="16383"/>
          <w:pgMar w:top="1134" w:right="850" w:bottom="1134" w:left="1701" w:header="720" w:footer="720" w:gutter="0"/>
          <w:cols w:space="720"/>
        </w:sectPr>
      </w:pPr>
    </w:p>
    <w:p w:rsidR="00057B43" w:rsidRPr="00631589" w:rsidRDefault="00057B43" w:rsidP="00334A3D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5" w:name="block-24635712"/>
      <w:bookmarkEnd w:id="0"/>
      <w:r w:rsidRPr="006315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7B43" w:rsidRPr="00631589" w:rsidRDefault="00057B43" w:rsidP="00334A3D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второму 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>иностранному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немецкому)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 xml:space="preserve"> языку </w:t>
      </w:r>
      <w:r w:rsidRPr="00631589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второму 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>иностранному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немецкому)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 xml:space="preserve"> языку 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второму 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>иностранному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немецкому)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 xml:space="preserve"> языку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. Программа по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второму 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>иностранному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немецкому)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 xml:space="preserve"> языку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устанавливает распределение обязательного предметного содержания по годам обучения, последовательность их изучения с учётом особенностей структуры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второго </w:t>
      </w:r>
      <w:r w:rsidRPr="00631589">
        <w:rPr>
          <w:rFonts w:ascii="Times New Roman" w:hAnsi="Times New Roman"/>
          <w:color w:val="000000"/>
          <w:sz w:val="28"/>
          <w:lang w:val="ru-RU"/>
        </w:rPr>
        <w:t>иностранного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немецкого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) языка, межпредметных связей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второго </w:t>
      </w:r>
      <w:r w:rsidRPr="00631589">
        <w:rPr>
          <w:rFonts w:ascii="Times New Roman" w:hAnsi="Times New Roman"/>
          <w:color w:val="000000"/>
          <w:sz w:val="28"/>
          <w:lang w:val="ru-RU"/>
        </w:rPr>
        <w:t>иностранного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немецкого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) языка с содержанием учебных предметов, изучаемых на уровне основного общего образования, с учётом возрастных особенностей обучающихся. 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второго 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>иностранно</w:t>
      </w:r>
      <w:r w:rsidR="00BC6EF4">
        <w:rPr>
          <w:rFonts w:ascii="Times New Roman" w:hAnsi="Times New Roman"/>
          <w:color w:val="000000"/>
          <w:sz w:val="28"/>
          <w:lang w:val="ru-RU"/>
        </w:rPr>
        <w:t>го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немецкого)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 xml:space="preserve"> язык</w:t>
      </w:r>
      <w:r w:rsidR="00BC6EF4">
        <w:rPr>
          <w:rFonts w:ascii="Times New Roman" w:hAnsi="Times New Roman"/>
          <w:color w:val="000000"/>
          <w:sz w:val="28"/>
          <w:lang w:val="ru-RU"/>
        </w:rPr>
        <w:t>а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второму 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>иностранному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немецкому)</w:t>
      </w:r>
      <w:r w:rsidR="00BC6EF4" w:rsidRPr="00631589">
        <w:rPr>
          <w:rFonts w:ascii="Times New Roman" w:hAnsi="Times New Roman"/>
          <w:color w:val="000000"/>
          <w:sz w:val="28"/>
          <w:lang w:val="ru-RU"/>
        </w:rPr>
        <w:t xml:space="preserve"> языку </w:t>
      </w:r>
      <w:r w:rsidRPr="00631589">
        <w:rPr>
          <w:rFonts w:ascii="Times New Roman" w:hAnsi="Times New Roman"/>
          <w:color w:val="000000"/>
          <w:sz w:val="28"/>
          <w:lang w:val="ru-RU"/>
        </w:rPr>
        <w:t>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 xml:space="preserve">Возрастание значимости владения иностранными языками приводит к переосмыслению целей и содержания обучения 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второму </w:t>
      </w:r>
      <w:r w:rsidRPr="00631589">
        <w:rPr>
          <w:rFonts w:ascii="Times New Roman" w:hAnsi="Times New Roman"/>
          <w:color w:val="000000"/>
          <w:sz w:val="28"/>
          <w:lang w:val="ru-RU"/>
        </w:rPr>
        <w:t>иностранному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немецкому)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языку.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lastRenderedPageBreak/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</w:t>
      </w:r>
      <w:r w:rsidR="00BC6EF4">
        <w:rPr>
          <w:rFonts w:ascii="Times New Roman" w:hAnsi="Times New Roman"/>
          <w:color w:val="000000"/>
          <w:sz w:val="28"/>
          <w:lang w:val="ru-RU"/>
        </w:rPr>
        <w:t>8</w:t>
      </w:r>
      <w:r w:rsidRPr="00631589">
        <w:rPr>
          <w:rFonts w:ascii="Times New Roman" w:hAnsi="Times New Roman"/>
          <w:color w:val="000000"/>
          <w:sz w:val="28"/>
          <w:lang w:val="ru-RU"/>
        </w:rPr>
        <w:t>–9 классов, формирование умения представлять свою страну, её культуру в условиях межкультурного общения;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</w:t>
      </w:r>
      <w:r w:rsidR="00BC6EF4">
        <w:rPr>
          <w:rFonts w:ascii="Times New Roman" w:hAnsi="Times New Roman"/>
          <w:color w:val="000000"/>
          <w:sz w:val="28"/>
          <w:lang w:val="ru-RU"/>
        </w:rPr>
        <w:t xml:space="preserve"> второго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иностранного (</w:t>
      </w:r>
      <w:r w:rsidR="00BC6EF4">
        <w:rPr>
          <w:rFonts w:ascii="Times New Roman" w:hAnsi="Times New Roman"/>
          <w:color w:val="000000"/>
          <w:sz w:val="28"/>
          <w:lang w:val="ru-RU"/>
        </w:rPr>
        <w:t>немецкого</w:t>
      </w:r>
      <w:r w:rsidRPr="00631589">
        <w:rPr>
          <w:rFonts w:ascii="Times New Roman" w:hAnsi="Times New Roman"/>
          <w:color w:val="000000"/>
          <w:sz w:val="28"/>
          <w:lang w:val="ru-RU"/>
        </w:rPr>
        <w:t>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</w:t>
      </w:r>
      <w:r w:rsidR="00BC6EF4">
        <w:rPr>
          <w:rFonts w:ascii="Times New Roman" w:hAnsi="Times New Roman"/>
          <w:color w:val="000000"/>
          <w:sz w:val="28"/>
          <w:lang w:val="ru-RU"/>
        </w:rPr>
        <w:t>второму иностранному (немецкому</w:t>
      </w:r>
      <w:r w:rsidRPr="00631589">
        <w:rPr>
          <w:rFonts w:ascii="Times New Roman" w:hAnsi="Times New Roman"/>
          <w:color w:val="000000"/>
          <w:sz w:val="28"/>
          <w:lang w:val="ru-RU"/>
        </w:rPr>
        <w:t>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6" w:name="6aa83e48-2cda-48be-be58-b7f32ebffe8c"/>
      <w:r w:rsidRPr="00631589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</w:t>
      </w:r>
      <w:r w:rsidR="00BC6EF4">
        <w:rPr>
          <w:rFonts w:ascii="Times New Roman" w:hAnsi="Times New Roman"/>
          <w:color w:val="000000"/>
          <w:sz w:val="28"/>
          <w:lang w:val="ru-RU"/>
        </w:rPr>
        <w:t>второго иностранного языка (немецкий)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="00BC6EF4">
        <w:rPr>
          <w:rFonts w:ascii="Times New Roman" w:hAnsi="Times New Roman"/>
          <w:color w:val="000000"/>
          <w:sz w:val="28"/>
          <w:lang w:val="ru-RU"/>
        </w:rPr>
        <w:t>68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часов: в 8 классе –</w:t>
      </w:r>
      <w:r w:rsidR="00BC6EF4">
        <w:rPr>
          <w:rFonts w:ascii="Times New Roman" w:hAnsi="Times New Roman"/>
          <w:color w:val="000000"/>
          <w:sz w:val="28"/>
          <w:lang w:val="ru-RU"/>
        </w:rPr>
        <w:t>34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BC6EF4">
        <w:rPr>
          <w:rFonts w:ascii="Times New Roman" w:hAnsi="Times New Roman"/>
          <w:color w:val="000000"/>
          <w:sz w:val="28"/>
          <w:lang w:val="ru-RU"/>
        </w:rPr>
        <w:t>1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BC6EF4">
        <w:rPr>
          <w:rFonts w:ascii="Times New Roman" w:hAnsi="Times New Roman"/>
          <w:color w:val="000000"/>
          <w:sz w:val="28"/>
          <w:lang w:val="ru-RU"/>
        </w:rPr>
        <w:t>ас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в неделю), в 9 классе – </w:t>
      </w:r>
      <w:r w:rsidR="00BC6EF4">
        <w:rPr>
          <w:rFonts w:ascii="Times New Roman" w:hAnsi="Times New Roman"/>
          <w:color w:val="000000"/>
          <w:sz w:val="28"/>
          <w:lang w:val="ru-RU"/>
        </w:rPr>
        <w:t>34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BC6EF4">
        <w:rPr>
          <w:rFonts w:ascii="Times New Roman" w:hAnsi="Times New Roman"/>
          <w:color w:val="000000"/>
          <w:sz w:val="28"/>
          <w:lang w:val="ru-RU"/>
        </w:rPr>
        <w:t>1 час</w:t>
      </w:r>
      <w:r w:rsidRPr="00631589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6"/>
    </w:p>
    <w:p w:rsidR="00057B43" w:rsidRDefault="00057B43" w:rsidP="00334A3D">
      <w:pPr>
        <w:spacing w:line="240" w:lineRule="auto"/>
        <w:contextualSpacing/>
        <w:rPr>
          <w:lang w:val="ru-RU"/>
        </w:rPr>
      </w:pPr>
    </w:p>
    <w:p w:rsidR="00057B43" w:rsidRPr="00631589" w:rsidRDefault="00057B43" w:rsidP="00334A3D">
      <w:pPr>
        <w:spacing w:line="240" w:lineRule="auto"/>
        <w:contextualSpacing/>
        <w:rPr>
          <w:lang w:val="ru-RU"/>
        </w:rPr>
        <w:sectPr w:rsidR="00057B43" w:rsidRPr="00631589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057B43" w:rsidRPr="00D5538D" w:rsidRDefault="00057B43" w:rsidP="00334A3D">
      <w:pPr>
        <w:shd w:val="clear" w:color="auto" w:fill="FFFFFF"/>
        <w:spacing w:after="0" w:line="240" w:lineRule="auto"/>
        <w:contextualSpacing/>
        <w:rPr>
          <w:rFonts w:eastAsia="Times New Roman"/>
          <w:lang w:val="ru-RU" w:eastAsia="ru-RU"/>
        </w:rPr>
      </w:pPr>
      <w:r w:rsidRPr="00EB63CE">
        <w:rPr>
          <w:rFonts w:ascii="Times New Roman" w:eastAsia="Times New Roman" w:hAnsi="Times New Roman"/>
          <w:b/>
          <w:bCs/>
          <w:sz w:val="28"/>
          <w:szCs w:val="28"/>
          <w:lang w:val="az-Latn-AZ" w:eastAsia="ru-RU"/>
        </w:rPr>
        <w:lastRenderedPageBreak/>
        <w:t xml:space="preserve">СОДЕРЖАНИЕ УЧЕБНОГО </w:t>
      </w:r>
      <w:r w:rsidR="00D5538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КУРСА</w:t>
      </w:r>
    </w:p>
    <w:p w:rsidR="00057B43" w:rsidRPr="006813DE" w:rsidRDefault="00057B43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A746E" w:rsidRPr="006813DE" w:rsidRDefault="000A746E" w:rsidP="00334A3D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sz w:val="28"/>
          <w:szCs w:val="28"/>
          <w:lang w:val="ru-RU"/>
        </w:rPr>
        <w:t xml:space="preserve">8 КЛАСС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Коммуникативные умения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Взаимоотношения в семье и с друзьями.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Досуг и увлечения/хобби современного подростка (чтение, кино, театр, музей, спорт, музыка).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Здоровый образ жизни: режим труда и отдыха, фитнес, сбалансированное питание.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Посещение врача. Покупки: одежда, обувь и продукты питания. Карманные деньги.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Школа, школьная жизнь, изучаемые предметы и отношение к ним. Посещение школьной библиотеки/ресурсного центра. Переписка с зарубежными сверстниками.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Виды отдыха в различное время года. Путешествия по России и зарубежным странам.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Природа: флора и фауна. Климат, погода.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Условия проживания в городской/сельской местности.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Средства массовой информации (телевидение, радио, пресса, Интернет).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Выдающиеся люди родной страны и страны/стран изучаемого языка: писатели, художники, музыканты.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Говорение 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Развитие коммуникативных умений диалогической речи, а именно умений вести разные виды диалогов (диалог этикетного характера, диалог-побуждение к действию, диалог-расспрос; комбинированный диалог, включающий различные виды диалогов):</w:t>
      </w:r>
    </w:p>
    <w:p w:rsidR="000A746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диалог этикетного характера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диалог-обуждение к действию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диалог-расспрос — сообщать фактическую информацию, отвечая на 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Объём диалога — до пяти реплик со стороны каждого собеседника.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Развитие коммуникативных умений </w:t>
      </w:r>
      <w:r w:rsidRPr="006813DE">
        <w:rPr>
          <w:rFonts w:ascii="Times New Roman" w:hAnsi="Times New Roman" w:cs="Times New Roman"/>
          <w:b/>
          <w:i/>
          <w:sz w:val="28"/>
          <w:szCs w:val="28"/>
          <w:lang w:val="ru-RU"/>
        </w:rPr>
        <w:t>монологической речи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повествование/сообщение;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выражение и аргументирование своего мнения по отношению к услышанному/прочитанному;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изложение (пересказ) основного содержания прочитанного/ прослушанного текста;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рассказа по картинкам;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изложение результатов выполненной проектной работы.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 Объём монологического высказывания — 7–8 фраз.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Аудирование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При непосредственном общении: понимание на слух речи учителя и одноклассников и вербальная/невербальная реакция на услышанное; использовать переспрос или просьбу повторить для уточнения отдельных деталей.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 запрашиваемой информации.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прогнозировать содержание текста по началу сообщения; игнорировать незнакомые слова, несущественные для понимания основного содержания.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 Время звучания текста/текстов для аудирования — до 1,5</w:t>
      </w:r>
      <w:r w:rsidRPr="006813DE">
        <w:rPr>
          <w:rFonts w:ascii="Times New Roman" w:hAnsi="Times New Roman" w:cs="Times New Roman"/>
          <w:sz w:val="28"/>
          <w:szCs w:val="28"/>
        </w:rPr>
        <w:t> 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минут.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Смысловое чтение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Чтение несплошных текстов (таблиц, диаграмм, схем) и понимание представленной в них информации.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Тексты для чтения: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 объявление, меню, электронное сообщение личного характера, стихотворение. Объём текста/текстов для чтения — 250 слов.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Письменная речь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Развитие умений письменной речи: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составление плана/тезисов устного или письменного сообщения;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оформлять обращение, завершающую фразу и подпись в соответствии с нормами неофициального общения, принятыми в стране/странах изучаемого языка.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Объём письма — до 80 слов; создание небольшого письменного высказывания с опорой на образец, план, таблицу и/или прочитанный/прослушанный текст.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Объём письменного высказывания — до 80 слов.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i/>
          <w:sz w:val="28"/>
          <w:szCs w:val="28"/>
          <w:lang w:val="ru-RU"/>
        </w:rPr>
        <w:t>Фонетическая сторона речи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 Объём текста для чтения вслух — до 90 слов.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i/>
          <w:sz w:val="28"/>
          <w:szCs w:val="28"/>
          <w:lang w:val="ru-RU"/>
        </w:rPr>
        <w:t>Орфография и пунктуация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Правильное написание изученных слов.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i/>
          <w:sz w:val="28"/>
          <w:szCs w:val="28"/>
          <w:lang w:val="ru-RU"/>
        </w:rPr>
        <w:t>Лексическая сторона речи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Объём — 700 лексических единиц для продуктивного использования (включая 600 лексических единиц, изученных ранее) и 750 лексических единиц для рецептивного усвоения (включая 700 лексических единиц продуктивного минимума).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Основные способы словообразования: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аффиксация: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образование имён существительных при помощи суффикса -</w:t>
      </w:r>
      <w:r w:rsidRPr="006813DE">
        <w:rPr>
          <w:rFonts w:ascii="Times New Roman" w:hAnsi="Times New Roman" w:cs="Times New Roman"/>
          <w:sz w:val="28"/>
          <w:szCs w:val="28"/>
        </w:rPr>
        <w:t>ik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813DE">
        <w:rPr>
          <w:rFonts w:ascii="Times New Roman" w:hAnsi="Times New Roman" w:cs="Times New Roman"/>
          <w:sz w:val="28"/>
          <w:szCs w:val="28"/>
        </w:rPr>
        <w:t>Grammatik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Многозначные лексические единицы. Синонимы. Антонимы. Различные средства связи в тексте для обеспечения его целостности (</w:t>
      </w:r>
      <w:r w:rsidRPr="006813DE">
        <w:rPr>
          <w:rFonts w:ascii="Times New Roman" w:hAnsi="Times New Roman" w:cs="Times New Roman"/>
          <w:sz w:val="28"/>
          <w:szCs w:val="28"/>
        </w:rPr>
        <w:t>zuerst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denn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zumSchluss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и др.).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i/>
          <w:sz w:val="28"/>
          <w:szCs w:val="28"/>
          <w:lang w:val="ru-RU"/>
        </w:rPr>
        <w:t>Грамматическая сторона речи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Придаточные условные предложения с союзами </w:t>
      </w:r>
      <w:r w:rsidRPr="006813DE">
        <w:rPr>
          <w:rFonts w:ascii="Times New Roman" w:hAnsi="Times New Roman" w:cs="Times New Roman"/>
          <w:sz w:val="28"/>
          <w:szCs w:val="28"/>
        </w:rPr>
        <w:t>wenn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trotzdem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Глаголы </w:t>
      </w:r>
      <w:r w:rsidRPr="006813DE">
        <w:rPr>
          <w:rFonts w:ascii="Times New Roman" w:hAnsi="Times New Roman" w:cs="Times New Roman"/>
          <w:sz w:val="28"/>
          <w:szCs w:val="28"/>
        </w:rPr>
        <w:t>sitzen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Pr="006813DE">
        <w:rPr>
          <w:rFonts w:ascii="Times New Roman" w:hAnsi="Times New Roman" w:cs="Times New Roman"/>
          <w:sz w:val="28"/>
          <w:szCs w:val="28"/>
        </w:rPr>
        <w:t>setzen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liegen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Pr="006813DE">
        <w:rPr>
          <w:rFonts w:ascii="Times New Roman" w:hAnsi="Times New Roman" w:cs="Times New Roman"/>
          <w:sz w:val="28"/>
          <w:szCs w:val="28"/>
        </w:rPr>
        <w:t>legen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stehen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Pr="006813DE">
        <w:rPr>
          <w:rFonts w:ascii="Times New Roman" w:hAnsi="Times New Roman" w:cs="Times New Roman"/>
          <w:sz w:val="28"/>
          <w:szCs w:val="28"/>
        </w:rPr>
        <w:t>stellen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h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6813DE">
        <w:rPr>
          <w:rFonts w:ascii="Times New Roman" w:hAnsi="Times New Roman" w:cs="Times New Roman"/>
          <w:sz w:val="28"/>
          <w:szCs w:val="28"/>
        </w:rPr>
        <w:t>ngen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при ответе на вопросы </w:t>
      </w:r>
      <w:r w:rsidRPr="006813DE">
        <w:rPr>
          <w:rFonts w:ascii="Times New Roman" w:hAnsi="Times New Roman" w:cs="Times New Roman"/>
          <w:sz w:val="28"/>
          <w:szCs w:val="28"/>
        </w:rPr>
        <w:t>wohin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? и </w:t>
      </w:r>
      <w:r w:rsidRPr="006813DE">
        <w:rPr>
          <w:rFonts w:ascii="Times New Roman" w:hAnsi="Times New Roman" w:cs="Times New Roman"/>
          <w:sz w:val="28"/>
          <w:szCs w:val="28"/>
        </w:rPr>
        <w:t>wo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?.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Модальные глаголы (</w:t>
      </w:r>
      <w:r w:rsidRPr="006813DE">
        <w:rPr>
          <w:rFonts w:ascii="Times New Roman" w:hAnsi="Times New Roman" w:cs="Times New Roman"/>
          <w:sz w:val="28"/>
          <w:szCs w:val="28"/>
        </w:rPr>
        <w:t>k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ö</w:t>
      </w:r>
      <w:r w:rsidRPr="006813DE">
        <w:rPr>
          <w:rFonts w:ascii="Times New Roman" w:hAnsi="Times New Roman" w:cs="Times New Roman"/>
          <w:sz w:val="28"/>
          <w:szCs w:val="28"/>
        </w:rPr>
        <w:t>nnen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ü</w:t>
      </w:r>
      <w:r w:rsidRPr="006813DE">
        <w:rPr>
          <w:rFonts w:ascii="Times New Roman" w:hAnsi="Times New Roman" w:cs="Times New Roman"/>
          <w:sz w:val="28"/>
          <w:szCs w:val="28"/>
        </w:rPr>
        <w:t>ssen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wollen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d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ü</w:t>
      </w:r>
      <w:r w:rsidRPr="006813DE">
        <w:rPr>
          <w:rFonts w:ascii="Times New Roman" w:hAnsi="Times New Roman" w:cs="Times New Roman"/>
          <w:sz w:val="28"/>
          <w:szCs w:val="28"/>
        </w:rPr>
        <w:t>rfen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) в </w:t>
      </w:r>
      <w:r w:rsidRPr="006813DE">
        <w:rPr>
          <w:rFonts w:ascii="Times New Roman" w:hAnsi="Times New Roman" w:cs="Times New Roman"/>
          <w:sz w:val="28"/>
          <w:szCs w:val="28"/>
        </w:rPr>
        <w:t>Pr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6813DE">
        <w:rPr>
          <w:rFonts w:ascii="Times New Roman" w:hAnsi="Times New Roman" w:cs="Times New Roman"/>
          <w:sz w:val="28"/>
          <w:szCs w:val="28"/>
        </w:rPr>
        <w:t>teritum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Форма сослагательного наклонения от глагола </w:t>
      </w:r>
      <w:r w:rsidRPr="006813DE">
        <w:rPr>
          <w:rFonts w:ascii="Times New Roman" w:hAnsi="Times New Roman" w:cs="Times New Roman"/>
          <w:sz w:val="28"/>
          <w:szCs w:val="28"/>
        </w:rPr>
        <w:t>haben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813DE">
        <w:rPr>
          <w:rFonts w:ascii="Times New Roman" w:hAnsi="Times New Roman" w:cs="Times New Roman"/>
          <w:sz w:val="28"/>
          <w:szCs w:val="28"/>
        </w:rPr>
        <w:t>Ichh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6813DE">
        <w:rPr>
          <w:rFonts w:ascii="Times New Roman" w:hAnsi="Times New Roman" w:cs="Times New Roman"/>
          <w:sz w:val="28"/>
          <w:szCs w:val="28"/>
        </w:rPr>
        <w:t>ttegerndreiKartenf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ü</w:t>
      </w:r>
      <w:r w:rsidRPr="006813DE">
        <w:rPr>
          <w:rFonts w:ascii="Times New Roman" w:hAnsi="Times New Roman" w:cs="Times New Roman"/>
          <w:sz w:val="28"/>
          <w:szCs w:val="28"/>
        </w:rPr>
        <w:t>rdasMusical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„</w:t>
      </w:r>
      <w:r w:rsidRPr="006813DE">
        <w:rPr>
          <w:rFonts w:ascii="Times New Roman" w:hAnsi="Times New Roman" w:cs="Times New Roman"/>
          <w:sz w:val="28"/>
          <w:szCs w:val="28"/>
        </w:rPr>
        <w:t>Elisabeth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“.).</w:t>
      </w:r>
    </w:p>
    <w:p w:rsidR="000C6D0B" w:rsidRPr="003C2D56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Отрицания</w:t>
      </w:r>
      <w:r w:rsidRPr="006813DE">
        <w:rPr>
          <w:rFonts w:ascii="Times New Roman" w:hAnsi="Times New Roman" w:cs="Times New Roman"/>
          <w:sz w:val="28"/>
          <w:szCs w:val="28"/>
        </w:rPr>
        <w:t>keiner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niemand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nichts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nie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Косвенный вопрос.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Употребление глагола </w:t>
      </w:r>
      <w:r w:rsidRPr="006813DE">
        <w:rPr>
          <w:rFonts w:ascii="Times New Roman" w:hAnsi="Times New Roman" w:cs="Times New Roman"/>
          <w:sz w:val="28"/>
          <w:szCs w:val="28"/>
        </w:rPr>
        <w:t>wissen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Употребление </w:t>
      </w:r>
      <w:r w:rsidRPr="006813DE">
        <w:rPr>
          <w:rFonts w:ascii="Times New Roman" w:hAnsi="Times New Roman" w:cs="Times New Roman"/>
          <w:sz w:val="28"/>
          <w:szCs w:val="28"/>
        </w:rPr>
        <w:t>nicht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6813DE">
        <w:rPr>
          <w:rFonts w:ascii="Times New Roman" w:hAnsi="Times New Roman" w:cs="Times New Roman"/>
          <w:sz w:val="28"/>
          <w:szCs w:val="28"/>
        </w:rPr>
        <w:t>kein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Pr="006813DE">
        <w:rPr>
          <w:rFonts w:ascii="Times New Roman" w:hAnsi="Times New Roman" w:cs="Times New Roman"/>
          <w:sz w:val="28"/>
          <w:szCs w:val="28"/>
        </w:rPr>
        <w:t>sondern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813DE">
        <w:rPr>
          <w:rFonts w:ascii="Times New Roman" w:hAnsi="Times New Roman" w:cs="Times New Roman"/>
          <w:sz w:val="28"/>
          <w:szCs w:val="28"/>
        </w:rPr>
        <w:t>EsgibtkeineKartoffeln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sondernReis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.).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Глаголы с двойным дополнением (в дательном и винительном падежах).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Склонение прилагательных.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Предлоги, управляющие дательным и винительным падежами.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Предлоги, управляющие дательным падежом.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Предлоги места и направления.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Социокультурные знания и умения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немецкоязычной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 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 нормы вежливости в межкультурном общении. Знание социокультурного портрета родной страны и страны/ стран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Развитие умений: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кратко представлять Россию и страну/страны изучаемого языка;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кратко представлять некоторые культурные явления родной страны и страны/стран изучаемого языка;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и т. д.); о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казывать помощь зарубежным гостям в ситуациях повседневного общения (объяснить местонахождение объекта, сообщить возможный маршрут и т. д.).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sz w:val="28"/>
          <w:szCs w:val="28"/>
          <w:lang w:val="ru-RU"/>
        </w:rPr>
        <w:t>Компенсаторные умения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при чтении и аудировании языковой, в том числе контекстуальной, догадки; использовать при говорении и письме перифраз/толкование, синонимические средства, описание предмета вместо его названия;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при непосредственном общении догадываться о значении незнакомых слов с помощью используемых собеседником жестов и мимики.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Переспрашивать, просить повторить, уточняя значения незнакомых слов.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в качестве опоры при составлении собственных высказываний ключевых слов, плана.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</w:p>
    <w:p w:rsidR="000C6D0B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 </w:t>
      </w:r>
    </w:p>
    <w:p w:rsidR="006813DE" w:rsidRPr="006813DE" w:rsidRDefault="006813D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9 КЛАСС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sz w:val="28"/>
          <w:szCs w:val="28"/>
          <w:lang w:val="ru-RU"/>
        </w:rPr>
        <w:t>Коммуникативные умения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Взаимоотношения в семье и с друзьями. Внешность и характер человека.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Досуг и увлечения/хобби современного подростка (чтение, кино, театр, музыка, музей, спорт, живопись, компьютерные игры).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Здоровый образ жизни: режим труда и отдыха, фитнес, сбалансированное питание. Посещение врача.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Покупки: одежда, обувь и продукты питания. Молодёжная мода.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Школа, школьная жизнь, изучаемые предметы и отношение к ним. Взаимоотношения в школе: проблемы и их решение.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Переписка с зарубежными сверстниками.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Виды отдыха в различное время года.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Путешествия по России и зарубежным странам.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Природа: флора и фауна. Проблемы экологии. Защита окружающей среды. Климат, погода. Стихийные бедствия.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Средства массовой информации (телевидение, радио, пресса, Интернет).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Выдающиеся люди родной страны и страны/стран изучаемого языка, их вклад в науку и мировую культуру: государственные деятели, писатели, поэты.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Говорение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диалог-обмен мнениями: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диалог этикетного характера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начинать, поддерживать и заканчивать разговор, вежливо переспрашивать;поздравлять с праздником, выражать пожелания и вежливо реагировать на поздравление;выражатьблагодарность; вежливо соглашаться на предложение/отказываться от предложения собеседника;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диалог-побуждение к действию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диалог-расспрос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0C6D0B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диалог — обмен мнениями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т. д.).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Объём диалога — до пяти реплик со стороны каждого собеседника в рамках комбинированного диалога; до пяти реплик со стороны каждого собеседника в рамках диалога — обмена мнениями.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Развитие коммуникативных умений монологической речи</w:t>
      </w:r>
      <w:r w:rsidRPr="006813DE">
        <w:rPr>
          <w:rFonts w:ascii="Times New Roman" w:hAnsi="Times New Roman" w:cs="Times New Roman"/>
          <w:sz w:val="28"/>
          <w:szCs w:val="28"/>
        </w:rPr>
        <w:t> 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— создание устных связных монологических высказываний с использованием основных коммуникативных типов речи: </w:t>
      </w:r>
    </w:p>
    <w:p w:rsidR="006813DE" w:rsidRPr="006813DE" w:rsidRDefault="000A746E" w:rsidP="00334A3D">
      <w:pPr>
        <w:pStyle w:val="a5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6813DE" w:rsidRPr="006813DE" w:rsidRDefault="000A746E" w:rsidP="00334A3D">
      <w:pPr>
        <w:pStyle w:val="a5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повествование/сообщение, рассуждение;</w:t>
      </w:r>
    </w:p>
    <w:p w:rsidR="006813DE" w:rsidRPr="006813DE" w:rsidRDefault="000A746E" w:rsidP="00334A3D">
      <w:pPr>
        <w:pStyle w:val="a5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выражение и краткое аргументирование своего мнения по отношению к услышанному/прочитанному; </w:t>
      </w:r>
    </w:p>
    <w:p w:rsidR="006813DE" w:rsidRPr="006813DE" w:rsidRDefault="000A746E" w:rsidP="00334A3D">
      <w:pPr>
        <w:pStyle w:val="a5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изложение (пересказ) основного содержания прочитанного/ прослушанного текста с выражением своего отношения к событиям и фактам, изложенным в тексте; </w:t>
      </w:r>
    </w:p>
    <w:p w:rsidR="006813DE" w:rsidRPr="006813DE" w:rsidRDefault="000A746E" w:rsidP="00334A3D">
      <w:pPr>
        <w:pStyle w:val="a5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рассказа по картинкам; </w:t>
      </w:r>
    </w:p>
    <w:p w:rsidR="006813DE" w:rsidRPr="006813DE" w:rsidRDefault="000A746E" w:rsidP="00334A3D">
      <w:pPr>
        <w:pStyle w:val="a5"/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изложение результатов выполненной проектной работы.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 Объём монологического высказывания — 7–9 фраз.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Аудирование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При непосредственном общении: понимать на слух речь учителя и одноклассников и вербально/невербально реагировать на услышанное; использовать переспрос или просьбу повторить для уточнения отдельных деталей.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 запрашиваемой информации.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 в воспринимаемом на слух тексте.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 Языковая сложность текстов для аудирования должна соответствовать базовому уровню (А2 — допороговому уровню по общеевропейской шкале). Время звучания текста/текстов для аудирования — до 1,5</w:t>
      </w:r>
      <w:r w:rsidRPr="006813DE">
        <w:rPr>
          <w:rFonts w:ascii="Times New Roman" w:hAnsi="Times New Roman" w:cs="Times New Roman"/>
          <w:sz w:val="28"/>
          <w:szCs w:val="28"/>
        </w:rPr>
        <w:t> 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минут. </w:t>
      </w: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Смысловое чтение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форме (неявной) форме; оценивать найденную информацию с точки зрения её значимости для решения коммуникативной задачи.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Чтение несплошных текстов (таблиц, диаграмм, схем) и понимание представленной в них информации. Чтение с полным пониманием содержания несложных аутентичных текстов, содержащих отдельные неизученные языковые явления.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 Языковая сложность текстов для чтения должна соответствовать базовому уровню (А2 — допороговому уровню по общеевропейской шкале). Объём текста/текстов для чтения — 250–300 слов.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Письменная речь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Развитие умений письменной речи: составление плана/тезисов устного или письменного сообщения; 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 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стране/странах изучаемого языка.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Объём письма — до 90 слов; создание небольшого письменного высказывания с опорой на образец, план, таблицу и/или прочитанный/прослушанный текст.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Объём письменного высказывания — до 90 слов; заполнение таблицы с краткой фиксацией содержания прочитанного/прослушанного текста; письменное представление результатов выполненной проектной работы (объём — 90 слов).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Фонетическая сторона речи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Выражение модального значения, чувства и эмоции. 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Тексты для чтения вслух: сообщение информационного характера, отрывок из статьи научно-популярного характера, рассказ, диалог (беседа). Объём текста для чтения вслух — до 100 слов.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Орфография и пунктуация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Правильное написание изученных слов.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Лексическая сторона речи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Объём — 850 лексических единиц для продуктивного использования (включая 700 лексических единиц, изученных ранее) и 900 лексических единиц для рецептивного усвоения (включая 850 лексических единиц продуктивного минимума).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Основные способы словообразования: </w:t>
      </w:r>
    </w:p>
    <w:p w:rsidR="006813DE" w:rsidRPr="006813DE" w:rsidRDefault="000A746E" w:rsidP="00334A3D">
      <w:pPr>
        <w:pStyle w:val="a5"/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аффиксация:</w:t>
      </w:r>
    </w:p>
    <w:p w:rsidR="006813DE" w:rsidRPr="006813DE" w:rsidRDefault="000A746E" w:rsidP="00334A3D">
      <w:pPr>
        <w:pStyle w:val="a5"/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образование имён существительных при помощи суффиксов -</w:t>
      </w:r>
      <w:r w:rsidRPr="006813DE">
        <w:rPr>
          <w:rFonts w:ascii="Times New Roman" w:hAnsi="Times New Roman" w:cs="Times New Roman"/>
          <w:sz w:val="28"/>
          <w:szCs w:val="28"/>
        </w:rPr>
        <w:t>ie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813DE">
        <w:rPr>
          <w:rFonts w:ascii="Times New Roman" w:hAnsi="Times New Roman" w:cs="Times New Roman"/>
          <w:sz w:val="28"/>
          <w:szCs w:val="28"/>
        </w:rPr>
        <w:t>dieBiologie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), -</w:t>
      </w:r>
      <w:r w:rsidRPr="006813DE">
        <w:rPr>
          <w:rFonts w:ascii="Times New Roman" w:hAnsi="Times New Roman" w:cs="Times New Roman"/>
          <w:sz w:val="28"/>
          <w:szCs w:val="28"/>
        </w:rPr>
        <w:t>um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813DE">
        <w:rPr>
          <w:rFonts w:ascii="Times New Roman" w:hAnsi="Times New Roman" w:cs="Times New Roman"/>
          <w:sz w:val="28"/>
          <w:szCs w:val="28"/>
        </w:rPr>
        <w:t>dasMuseum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6813DE" w:rsidRPr="006813DE" w:rsidRDefault="000A746E" w:rsidP="00334A3D">
      <w:pPr>
        <w:pStyle w:val="a5"/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образование имён прилагательных при помощи суффиксов -</w:t>
      </w:r>
      <w:r w:rsidRPr="006813DE">
        <w:rPr>
          <w:rFonts w:ascii="Times New Roman" w:hAnsi="Times New Roman" w:cs="Times New Roman"/>
          <w:sz w:val="28"/>
          <w:szCs w:val="28"/>
        </w:rPr>
        <w:t>sam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813DE">
        <w:rPr>
          <w:rFonts w:ascii="Times New Roman" w:hAnsi="Times New Roman" w:cs="Times New Roman"/>
          <w:sz w:val="28"/>
          <w:szCs w:val="28"/>
        </w:rPr>
        <w:t>erholsam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), -</w:t>
      </w:r>
      <w:r w:rsidRPr="006813DE">
        <w:rPr>
          <w:rFonts w:ascii="Times New Roman" w:hAnsi="Times New Roman" w:cs="Times New Roman"/>
          <w:sz w:val="28"/>
          <w:szCs w:val="28"/>
        </w:rPr>
        <w:t>bar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813DE">
        <w:rPr>
          <w:rFonts w:ascii="Times New Roman" w:hAnsi="Times New Roman" w:cs="Times New Roman"/>
          <w:sz w:val="28"/>
          <w:szCs w:val="28"/>
        </w:rPr>
        <w:t>lesbar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6813DE" w:rsidRPr="006813DE" w:rsidRDefault="000A746E" w:rsidP="00334A3D">
      <w:pPr>
        <w:pStyle w:val="a5"/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Многозначность лексических единиц. </w:t>
      </w:r>
    </w:p>
    <w:p w:rsidR="006813DE" w:rsidRPr="006813DE" w:rsidRDefault="000A746E" w:rsidP="00334A3D">
      <w:pPr>
        <w:pStyle w:val="a5"/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Синонимы. Антонимы. </w:t>
      </w:r>
    </w:p>
    <w:p w:rsidR="006813DE" w:rsidRPr="006813DE" w:rsidRDefault="000A746E" w:rsidP="00334A3D">
      <w:pPr>
        <w:pStyle w:val="a5"/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Сокращения и аббревиатуры.</w:t>
      </w:r>
    </w:p>
    <w:p w:rsidR="006813DE" w:rsidRPr="006813DE" w:rsidRDefault="000A746E" w:rsidP="00334A3D">
      <w:pPr>
        <w:pStyle w:val="a5"/>
        <w:numPr>
          <w:ilvl w:val="0"/>
          <w:numId w:val="3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Различные средства связи в тексте для обеспечения его целостности (</w:t>
      </w:r>
      <w:r w:rsidRPr="006813DE">
        <w:rPr>
          <w:rFonts w:ascii="Times New Roman" w:hAnsi="Times New Roman" w:cs="Times New Roman"/>
          <w:sz w:val="28"/>
          <w:szCs w:val="28"/>
        </w:rPr>
        <w:t>zuerst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denn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zumSchluss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и др.).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Грамматическая сторона речи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Глаголы во временных формах страдательного наклонения (</w:t>
      </w:r>
      <w:r w:rsidRPr="006813DE">
        <w:rPr>
          <w:rFonts w:ascii="Times New Roman" w:hAnsi="Times New Roman" w:cs="Times New Roman"/>
          <w:sz w:val="28"/>
          <w:szCs w:val="28"/>
        </w:rPr>
        <w:t>Pr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6813DE">
        <w:rPr>
          <w:rFonts w:ascii="Times New Roman" w:hAnsi="Times New Roman" w:cs="Times New Roman"/>
          <w:sz w:val="28"/>
          <w:szCs w:val="28"/>
        </w:rPr>
        <w:t>sens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Pr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6813DE">
        <w:rPr>
          <w:rFonts w:ascii="Times New Roman" w:hAnsi="Times New Roman" w:cs="Times New Roman"/>
          <w:sz w:val="28"/>
          <w:szCs w:val="28"/>
        </w:rPr>
        <w:t>teritum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Придаточные относительные предложения, вводимые относительными местоимениями в именительном и винительном падежах.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Образование предпрошедшего времени </w:t>
      </w:r>
      <w:r w:rsidRPr="006813DE">
        <w:rPr>
          <w:rFonts w:ascii="Times New Roman" w:hAnsi="Times New Roman" w:cs="Times New Roman"/>
          <w:sz w:val="28"/>
          <w:szCs w:val="28"/>
        </w:rPr>
        <w:t>Plusquamperfekt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Придаточные относительные предложения с </w:t>
      </w:r>
      <w:r w:rsidRPr="006813DE">
        <w:rPr>
          <w:rFonts w:ascii="Times New Roman" w:hAnsi="Times New Roman" w:cs="Times New Roman"/>
          <w:sz w:val="28"/>
          <w:szCs w:val="28"/>
        </w:rPr>
        <w:t>wo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was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wie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Придаточные предложения цели с союзом </w:t>
      </w:r>
      <w:r w:rsidRPr="006813DE">
        <w:rPr>
          <w:rFonts w:ascii="Times New Roman" w:hAnsi="Times New Roman" w:cs="Times New Roman"/>
          <w:sz w:val="28"/>
          <w:szCs w:val="28"/>
        </w:rPr>
        <w:t>damit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Сложноподчинённые предложения времени с союзом </w:t>
      </w:r>
      <w:r w:rsidRPr="006813DE">
        <w:rPr>
          <w:rFonts w:ascii="Times New Roman" w:hAnsi="Times New Roman" w:cs="Times New Roman"/>
          <w:sz w:val="28"/>
          <w:szCs w:val="28"/>
        </w:rPr>
        <w:t>nachdem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Инфинитивный оборот </w:t>
      </w:r>
      <w:r w:rsidRPr="006813DE">
        <w:rPr>
          <w:rFonts w:ascii="Times New Roman" w:hAnsi="Times New Roman" w:cs="Times New Roman"/>
          <w:sz w:val="28"/>
          <w:szCs w:val="28"/>
        </w:rPr>
        <w:t>Infinitiv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6813DE">
        <w:rPr>
          <w:rFonts w:ascii="Times New Roman" w:hAnsi="Times New Roman" w:cs="Times New Roman"/>
          <w:sz w:val="28"/>
          <w:szCs w:val="28"/>
        </w:rPr>
        <w:t>zu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Инфинитивный оборот </w:t>
      </w:r>
      <w:r w:rsidRPr="006813DE">
        <w:rPr>
          <w:rFonts w:ascii="Times New Roman" w:hAnsi="Times New Roman" w:cs="Times New Roman"/>
          <w:sz w:val="28"/>
          <w:szCs w:val="28"/>
        </w:rPr>
        <w:t>um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… </w:t>
      </w:r>
      <w:r w:rsidRPr="006813DE">
        <w:rPr>
          <w:rFonts w:ascii="Times New Roman" w:hAnsi="Times New Roman" w:cs="Times New Roman"/>
          <w:sz w:val="28"/>
          <w:szCs w:val="28"/>
        </w:rPr>
        <w:t>zu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6813DE">
        <w:rPr>
          <w:rFonts w:ascii="Times New Roman" w:hAnsi="Times New Roman" w:cs="Times New Roman"/>
          <w:sz w:val="28"/>
          <w:szCs w:val="28"/>
        </w:rPr>
        <w:t>Infinitiv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Образование будущего времени </w:t>
      </w:r>
      <w:r w:rsidRPr="006813DE">
        <w:rPr>
          <w:rFonts w:ascii="Times New Roman" w:hAnsi="Times New Roman" w:cs="Times New Roman"/>
          <w:sz w:val="28"/>
          <w:szCs w:val="28"/>
        </w:rPr>
        <w:t>FuturI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6813DE">
        <w:rPr>
          <w:rFonts w:ascii="Times New Roman" w:hAnsi="Times New Roman" w:cs="Times New Roman"/>
          <w:sz w:val="28"/>
          <w:szCs w:val="28"/>
        </w:rPr>
        <w:t>werden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6813DE">
        <w:rPr>
          <w:rFonts w:ascii="Times New Roman" w:hAnsi="Times New Roman" w:cs="Times New Roman"/>
          <w:sz w:val="28"/>
          <w:szCs w:val="28"/>
        </w:rPr>
        <w:t>Infinitiv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813DE" w:rsidRPr="003C2D56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Глагол</w:t>
      </w:r>
      <w:r w:rsidRPr="006813DE">
        <w:rPr>
          <w:rFonts w:ascii="Times New Roman" w:hAnsi="Times New Roman" w:cs="Times New Roman"/>
          <w:sz w:val="28"/>
          <w:szCs w:val="28"/>
        </w:rPr>
        <w:t>lassen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6813DE">
        <w:rPr>
          <w:rFonts w:ascii="Times New Roman" w:hAnsi="Times New Roman" w:cs="Times New Roman"/>
          <w:sz w:val="28"/>
          <w:szCs w:val="28"/>
        </w:rPr>
        <w:t>Akkusativ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6813DE">
        <w:rPr>
          <w:rFonts w:ascii="Times New Roman" w:hAnsi="Times New Roman" w:cs="Times New Roman"/>
          <w:sz w:val="28"/>
          <w:szCs w:val="28"/>
        </w:rPr>
        <w:t>Infinitiv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Глагол</w:t>
      </w:r>
      <w:r w:rsidRPr="006813DE">
        <w:rPr>
          <w:rFonts w:ascii="Times New Roman" w:hAnsi="Times New Roman" w:cs="Times New Roman"/>
          <w:sz w:val="28"/>
          <w:szCs w:val="28"/>
        </w:rPr>
        <w:t>lassen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813DE">
        <w:rPr>
          <w:rFonts w:ascii="Times New Roman" w:hAnsi="Times New Roman" w:cs="Times New Roman"/>
          <w:sz w:val="28"/>
          <w:szCs w:val="28"/>
        </w:rPr>
        <w:t>Perfekt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Косвенный вопрос без вопросительного слова с союзом </w:t>
      </w:r>
      <w:r w:rsidRPr="006813DE">
        <w:rPr>
          <w:rFonts w:ascii="Times New Roman" w:hAnsi="Times New Roman" w:cs="Times New Roman"/>
          <w:sz w:val="28"/>
          <w:szCs w:val="28"/>
        </w:rPr>
        <w:t>ob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Pr="006813DE">
        <w:rPr>
          <w:rFonts w:ascii="Times New Roman" w:hAnsi="Times New Roman" w:cs="Times New Roman"/>
          <w:sz w:val="28"/>
          <w:szCs w:val="28"/>
        </w:rPr>
        <w:t>IndirekteFrage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813DE">
        <w:rPr>
          <w:rFonts w:ascii="Times New Roman" w:hAnsi="Times New Roman" w:cs="Times New Roman"/>
          <w:sz w:val="28"/>
          <w:szCs w:val="28"/>
        </w:rPr>
        <w:t>ob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813DE">
        <w:rPr>
          <w:rFonts w:ascii="Times New Roman" w:hAnsi="Times New Roman" w:cs="Times New Roman"/>
          <w:sz w:val="28"/>
          <w:szCs w:val="28"/>
        </w:rPr>
        <w:t>S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6813DE">
        <w:rPr>
          <w:rFonts w:ascii="Times New Roman" w:hAnsi="Times New Roman" w:cs="Times New Roman"/>
          <w:sz w:val="28"/>
          <w:szCs w:val="28"/>
        </w:rPr>
        <w:t>tze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Склонение прилагательных. Указательные местоименные наречия </w:t>
      </w:r>
      <w:r w:rsidRPr="006813DE">
        <w:rPr>
          <w:rFonts w:ascii="Times New Roman" w:hAnsi="Times New Roman" w:cs="Times New Roman"/>
          <w:sz w:val="28"/>
          <w:szCs w:val="28"/>
        </w:rPr>
        <w:t>da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6813DE">
        <w:rPr>
          <w:rFonts w:ascii="Times New Roman" w:hAnsi="Times New Roman" w:cs="Times New Roman"/>
          <w:sz w:val="28"/>
          <w:szCs w:val="28"/>
        </w:rPr>
        <w:t>r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) + наречия (</w:t>
      </w:r>
      <w:r w:rsidRPr="006813DE">
        <w:rPr>
          <w:rFonts w:ascii="Times New Roman" w:hAnsi="Times New Roman" w:cs="Times New Roman"/>
          <w:sz w:val="28"/>
          <w:szCs w:val="28"/>
        </w:rPr>
        <w:t>davor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dabei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darauf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и т. д.).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Превосходная степень сравнения прилагательных и наречий.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Возвратные местоимения в дательном и винительном падежах.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Предлог родительного падежа </w:t>
      </w:r>
      <w:r w:rsidRPr="006813DE">
        <w:rPr>
          <w:rFonts w:ascii="Times New Roman" w:hAnsi="Times New Roman" w:cs="Times New Roman"/>
          <w:sz w:val="28"/>
          <w:szCs w:val="28"/>
        </w:rPr>
        <w:t>wegen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Указательные местоимения </w:t>
      </w:r>
      <w:r w:rsidRPr="006813DE">
        <w:rPr>
          <w:rFonts w:ascii="Times New Roman" w:hAnsi="Times New Roman" w:cs="Times New Roman"/>
          <w:sz w:val="28"/>
          <w:szCs w:val="28"/>
        </w:rPr>
        <w:t>derselbe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dasselbe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dieselbe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813DE">
        <w:rPr>
          <w:rFonts w:ascii="Times New Roman" w:hAnsi="Times New Roman" w:cs="Times New Roman"/>
          <w:sz w:val="28"/>
          <w:szCs w:val="28"/>
        </w:rPr>
        <w:t>dieselben</w:t>
      </w:r>
      <w:r w:rsidRPr="006813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sz w:val="28"/>
          <w:szCs w:val="28"/>
          <w:lang w:val="ru-RU"/>
        </w:rPr>
        <w:t>Социокультурные знания и умения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немецкоязычной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Знание социокультурного портрета родной страны и страны/ стран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i/>
          <w:sz w:val="28"/>
          <w:szCs w:val="28"/>
          <w:lang w:val="ru-RU"/>
        </w:rPr>
        <w:t>Формирование элементарного представления о различных вариантах немецкого языка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 нормы вежливости в межкультурном общении.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 норм вежливости в межкультурном общении.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Развитие умений: </w:t>
      </w:r>
    </w:p>
    <w:p w:rsidR="006813DE" w:rsidRPr="006813DE" w:rsidRDefault="000A746E" w:rsidP="00334A3D">
      <w:pPr>
        <w:pStyle w:val="a5"/>
        <w:numPr>
          <w:ilvl w:val="0"/>
          <w:numId w:val="3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писать своё имя и фамилию, а также имена и фамилии своих родственников и друзей на немецком языке; правильно оформлять свой адрес на немецком языке (в анкете); </w:t>
      </w:r>
    </w:p>
    <w:p w:rsidR="006813DE" w:rsidRPr="006813DE" w:rsidRDefault="000A746E" w:rsidP="00334A3D">
      <w:pPr>
        <w:pStyle w:val="a5"/>
        <w:numPr>
          <w:ilvl w:val="0"/>
          <w:numId w:val="3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 </w:t>
      </w:r>
    </w:p>
    <w:p w:rsidR="006813DE" w:rsidRPr="006813DE" w:rsidRDefault="000A746E" w:rsidP="00334A3D">
      <w:pPr>
        <w:pStyle w:val="a5"/>
        <w:numPr>
          <w:ilvl w:val="0"/>
          <w:numId w:val="3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кратко представлять Россию и страну/страны изучаемого языка; </w:t>
      </w:r>
    </w:p>
    <w:p w:rsidR="006813DE" w:rsidRPr="006813DE" w:rsidRDefault="000A746E" w:rsidP="00334A3D">
      <w:pPr>
        <w:pStyle w:val="a5"/>
        <w:numPr>
          <w:ilvl w:val="0"/>
          <w:numId w:val="3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в питании, достопримечательности); кратко рассказывать о некоторых выдающихся людях родной страны и страны/стран изучаемого языка (учёных, писателях, поэтах, художниках, композиторах, музыкантах, спортсменах и т. д.);</w:t>
      </w:r>
    </w:p>
    <w:p w:rsidR="006813DE" w:rsidRPr="006813DE" w:rsidRDefault="000A746E" w:rsidP="00334A3D">
      <w:pPr>
        <w:pStyle w:val="a5"/>
        <w:numPr>
          <w:ilvl w:val="0"/>
          <w:numId w:val="3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Компенсаторные умения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при чтении и аудировании языковой, в том числе контекстуальной, догадки;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при говорении и письме перифраз/толкование, синонимические средства, описание предмета вместо его названия;при непосредственном общении догадываться о значении незнакомых слов с помощью используемых собеседником жестов и мимики.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 xml:space="preserve"> Переспрашивать, просить повторить, уточняя значение незнакомых слов.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</w:p>
    <w:p w:rsidR="006813DE" w:rsidRPr="006813DE" w:rsidRDefault="000A746E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13DE">
        <w:rPr>
          <w:rFonts w:ascii="Times New Roman" w:hAnsi="Times New Roman" w:cs="Times New Roman"/>
          <w:sz w:val="28"/>
          <w:szCs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6813DE" w:rsidRDefault="006813DE" w:rsidP="006813DE">
      <w:pPr>
        <w:spacing w:after="0" w:line="264" w:lineRule="auto"/>
        <w:ind w:left="120"/>
        <w:jc w:val="both"/>
        <w:rPr>
          <w:lang w:val="ru-RU"/>
        </w:rPr>
      </w:pPr>
    </w:p>
    <w:p w:rsidR="00057B43" w:rsidRPr="00631589" w:rsidRDefault="00057B43" w:rsidP="00334A3D">
      <w:pPr>
        <w:spacing w:after="0" w:line="240" w:lineRule="auto"/>
        <w:ind w:left="12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ВТОРОМУ </w:t>
      </w:r>
      <w:r w:rsidRPr="00631589">
        <w:rPr>
          <w:rFonts w:ascii="Times New Roman" w:hAnsi="Times New Roman"/>
          <w:b/>
          <w:color w:val="000000"/>
          <w:sz w:val="28"/>
          <w:lang w:val="ru-RU"/>
        </w:rPr>
        <w:t>ИНОСТРАННОМУ (</w:t>
      </w:r>
      <w:r>
        <w:rPr>
          <w:rFonts w:ascii="Times New Roman" w:hAnsi="Times New Roman"/>
          <w:b/>
          <w:color w:val="000000"/>
          <w:sz w:val="28"/>
          <w:lang w:val="ru-RU"/>
        </w:rPr>
        <w:t>НЕМЕЦКОМУ</w:t>
      </w:r>
      <w:r w:rsidRPr="00631589">
        <w:rPr>
          <w:rFonts w:ascii="Times New Roman" w:hAnsi="Times New Roman"/>
          <w:b/>
          <w:color w:val="000000"/>
          <w:sz w:val="28"/>
          <w:lang w:val="ru-RU"/>
        </w:rPr>
        <w:t xml:space="preserve">) ЯЗЫКУ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ДЛЯ ОБУЧАЮЩИХСЯ 8-9 КЛАССОВ</w:t>
      </w:r>
    </w:p>
    <w:p w:rsidR="00057B43" w:rsidRPr="00631589" w:rsidRDefault="00057B43" w:rsidP="00334A3D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057B43" w:rsidRPr="00631589" w:rsidRDefault="00057B43" w:rsidP="00334A3D">
      <w:pPr>
        <w:spacing w:after="0" w:line="240" w:lineRule="auto"/>
        <w:ind w:left="12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7B43" w:rsidRPr="00EB63CE" w:rsidRDefault="00057B43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az-Latn-AZ" w:eastAsia="ru-RU"/>
        </w:rPr>
      </w:pP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57B43" w:rsidRPr="00631589" w:rsidRDefault="00057B43" w:rsidP="00334A3D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57B43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1)гражданскоговоспитания:</w:t>
      </w:r>
    </w:p>
    <w:p w:rsidR="00057B43" w:rsidRPr="00631589" w:rsidRDefault="00057B43" w:rsidP="00334A3D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57B43" w:rsidRPr="00631589" w:rsidRDefault="00057B43" w:rsidP="00334A3D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057B43" w:rsidRPr="00631589" w:rsidRDefault="00057B43" w:rsidP="00334A3D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57B43" w:rsidRPr="00631589" w:rsidRDefault="00057B43" w:rsidP="00334A3D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57B43" w:rsidRPr="00631589" w:rsidRDefault="00057B43" w:rsidP="00334A3D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57B43" w:rsidRPr="00631589" w:rsidRDefault="00057B43" w:rsidP="00334A3D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57B43" w:rsidRPr="00631589" w:rsidRDefault="00057B43" w:rsidP="00334A3D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057B43" w:rsidRPr="00631589" w:rsidRDefault="00057B43" w:rsidP="00334A3D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057B43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2)патриотическоговоспитания:</w:t>
      </w:r>
    </w:p>
    <w:p w:rsidR="00057B43" w:rsidRPr="00631589" w:rsidRDefault="00057B43" w:rsidP="00334A3D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57B43" w:rsidRPr="00631589" w:rsidRDefault="00057B43" w:rsidP="00334A3D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57B43" w:rsidRPr="00631589" w:rsidRDefault="00057B43" w:rsidP="00334A3D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57B43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3)духовно-нравственноговоспитания:</w:t>
      </w:r>
    </w:p>
    <w:p w:rsidR="00057B43" w:rsidRPr="00631589" w:rsidRDefault="00057B43" w:rsidP="00334A3D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57B43" w:rsidRPr="00631589" w:rsidRDefault="00057B43" w:rsidP="00334A3D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057B43" w:rsidRPr="00631589" w:rsidRDefault="00057B43" w:rsidP="00334A3D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57B43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4)эстетическоговоспитания:</w:t>
      </w:r>
    </w:p>
    <w:p w:rsidR="00057B43" w:rsidRPr="00631589" w:rsidRDefault="00057B43" w:rsidP="00334A3D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57B43" w:rsidRPr="00631589" w:rsidRDefault="00057B43" w:rsidP="00334A3D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057B43" w:rsidRPr="00631589" w:rsidRDefault="00057B43" w:rsidP="00334A3D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57B43" w:rsidRPr="00631589" w:rsidRDefault="00057B43" w:rsidP="00334A3D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57B43" w:rsidRPr="00631589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b/>
          <w:color w:val="000000"/>
          <w:sz w:val="28"/>
          <w:lang w:val="ru-RU"/>
        </w:rPr>
        <w:t>5)физического воспитания, формирования культуры здоровья и эмоционального благополучия:</w:t>
      </w:r>
    </w:p>
    <w:p w:rsidR="00057B43" w:rsidRDefault="00057B43" w:rsidP="00334A3D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/>
          <w:color w:val="000000"/>
          <w:sz w:val="28"/>
        </w:rPr>
        <w:t>осознание</w:t>
      </w:r>
      <w:r w:rsidR="00D55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ценности</w:t>
      </w:r>
      <w:r w:rsidR="00D55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жизни;</w:t>
      </w:r>
    </w:p>
    <w:p w:rsidR="00057B43" w:rsidRPr="00631589" w:rsidRDefault="00057B43" w:rsidP="00334A3D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57B43" w:rsidRPr="00631589" w:rsidRDefault="00057B43" w:rsidP="00334A3D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57B43" w:rsidRPr="00631589" w:rsidRDefault="00057B43" w:rsidP="00334A3D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057B43" w:rsidRPr="00631589" w:rsidRDefault="00057B43" w:rsidP="00334A3D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57B43" w:rsidRPr="00631589" w:rsidRDefault="00057B43" w:rsidP="00334A3D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57B43" w:rsidRPr="00631589" w:rsidRDefault="00057B43" w:rsidP="00334A3D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057B43" w:rsidRPr="00631589" w:rsidRDefault="00057B43" w:rsidP="00334A3D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057B43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6)трудового</w:t>
      </w:r>
      <w:r w:rsidR="00D55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057B43" w:rsidRPr="00631589" w:rsidRDefault="00057B43" w:rsidP="00334A3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57B43" w:rsidRPr="00631589" w:rsidRDefault="00057B43" w:rsidP="00334A3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57B43" w:rsidRPr="00631589" w:rsidRDefault="00057B43" w:rsidP="00334A3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57B43" w:rsidRPr="00631589" w:rsidRDefault="00057B43" w:rsidP="00334A3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057B43" w:rsidRPr="00631589" w:rsidRDefault="00057B43" w:rsidP="00334A3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057B43" w:rsidRPr="00631589" w:rsidRDefault="00057B43" w:rsidP="00334A3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057B43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7)экологического</w:t>
      </w:r>
      <w:r w:rsidR="00D55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057B43" w:rsidRPr="00631589" w:rsidRDefault="00057B43" w:rsidP="00334A3D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57B43" w:rsidRPr="00631589" w:rsidRDefault="00057B43" w:rsidP="00334A3D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057B43" w:rsidRPr="00631589" w:rsidRDefault="00057B43" w:rsidP="00334A3D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057B43" w:rsidRPr="00631589" w:rsidRDefault="00057B43" w:rsidP="00334A3D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57B43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8)ценности</w:t>
      </w:r>
      <w:r w:rsidR="00D55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</w:t>
      </w:r>
      <w:r w:rsidR="00D55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познания:</w:t>
      </w:r>
    </w:p>
    <w:p w:rsidR="00057B43" w:rsidRPr="00631589" w:rsidRDefault="00057B43" w:rsidP="00334A3D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57B43" w:rsidRPr="00631589" w:rsidRDefault="00057B43" w:rsidP="00334A3D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lastRenderedPageBreak/>
        <w:t>овладение языковой и читательской культурой как средством познания мира;</w:t>
      </w:r>
    </w:p>
    <w:p w:rsidR="00057B43" w:rsidRPr="00631589" w:rsidRDefault="00057B43" w:rsidP="00334A3D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57B43" w:rsidRPr="00631589" w:rsidRDefault="00057B43" w:rsidP="00334A3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b/>
          <w:color w:val="000000"/>
          <w:sz w:val="28"/>
          <w:lang w:val="ru-RU"/>
        </w:rPr>
        <w:t>9)адаптации обучающегося к изменяющимся условиям социальной и природной среды: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057B43" w:rsidRPr="00631589" w:rsidRDefault="00057B43" w:rsidP="00334A3D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lang w:val="ru-RU"/>
        </w:rPr>
      </w:pPr>
      <w:r w:rsidRPr="00631589">
        <w:rPr>
          <w:rFonts w:ascii="Times New Roman" w:hAnsi="Times New Roman"/>
          <w:color w:val="000000"/>
          <w:sz w:val="28"/>
          <w:lang w:val="ru-RU"/>
        </w:rPr>
        <w:lastRenderedPageBreak/>
        <w:t>быть готовым действовать в отсутствие гарантий успеха.</w:t>
      </w:r>
    </w:p>
    <w:p w:rsidR="00057B43" w:rsidRPr="00057B43" w:rsidRDefault="00057B43" w:rsidP="00334A3D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b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b/>
          <w:color w:val="000000"/>
          <w:sz w:val="28"/>
          <w:szCs w:val="28"/>
          <w:lang w:val="az-Latn-AZ" w:eastAsia="ru-RU"/>
        </w:rPr>
        <w:t>Метапредметные результаты:</w:t>
      </w:r>
    </w:p>
    <w:p w:rsidR="00057B43" w:rsidRPr="00057B43" w:rsidRDefault="00057B43" w:rsidP="00334A3D">
      <w:pPr>
        <w:shd w:val="clear" w:color="auto" w:fill="FFFFFF"/>
        <w:spacing w:after="0" w:line="240" w:lineRule="auto"/>
        <w:ind w:firstLine="710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az-Latn-AZ" w:eastAsia="ru-RU"/>
        </w:rPr>
        <w:t>Регулятивные УУД</w:t>
      </w:r>
    </w:p>
    <w:p w:rsidR="00057B43" w:rsidRPr="00057B43" w:rsidRDefault="00057B43" w:rsidP="00334A3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057B43" w:rsidRPr="00057B43" w:rsidRDefault="00057B43" w:rsidP="00334A3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анализировать существующие и планировать будущие образовательные результаты;</w:t>
      </w:r>
    </w:p>
    <w:p w:rsidR="00057B43" w:rsidRPr="00057B43" w:rsidRDefault="00057B43" w:rsidP="00334A3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идентифицировать собственные проблемы и определять главную проблему;</w:t>
      </w:r>
    </w:p>
    <w:p w:rsidR="00057B43" w:rsidRPr="00057B43" w:rsidRDefault="00057B43" w:rsidP="00334A3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выдвигать версии решения проблемы, формулировать гипотезы, предвосхищать конечный результат;</w:t>
      </w:r>
    </w:p>
    <w:p w:rsidR="00057B43" w:rsidRPr="00057B43" w:rsidRDefault="00057B43" w:rsidP="00334A3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ставить цель деятельности на основе определенной проблемы и существующих возможностей;</w:t>
      </w:r>
    </w:p>
    <w:p w:rsidR="00057B43" w:rsidRPr="00057B43" w:rsidRDefault="00057B43" w:rsidP="00334A3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формулировать учебные задачи как шаги достижения поставленной цели деятельности;</w:t>
      </w:r>
    </w:p>
    <w:p w:rsidR="00057B43" w:rsidRPr="00057B43" w:rsidRDefault="00057B43" w:rsidP="00334A3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57B43" w:rsidRPr="00057B43" w:rsidRDefault="00057B43" w:rsidP="00334A3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необходимые действие (я) в соответствии с учебной и познавательной задачей и составлять алгоритм их выполнения;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составлять план решения проблемы (выполнения проекта, проведения исследования);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57B43" w:rsidRPr="00057B43" w:rsidRDefault="00057B43" w:rsidP="00334A3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lastRenderedPageBreak/>
        <w:t>планировать и корректировать свою индивидуальную образовательную траекторию.</w:t>
      </w:r>
    </w:p>
    <w:p w:rsidR="00057B43" w:rsidRPr="00057B43" w:rsidRDefault="00057B43" w:rsidP="00334A3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057B43" w:rsidRPr="00057B43" w:rsidRDefault="00057B43" w:rsidP="00334A3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57B43" w:rsidRPr="00057B43" w:rsidRDefault="00057B43" w:rsidP="00334A3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057B43" w:rsidRPr="00057B43" w:rsidRDefault="00057B43" w:rsidP="00334A3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57B43" w:rsidRPr="00057B43" w:rsidRDefault="00057B43" w:rsidP="00334A3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057B43" w:rsidRPr="00057B43" w:rsidRDefault="00057B43" w:rsidP="00334A3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57B43" w:rsidRPr="00057B43" w:rsidRDefault="00057B43" w:rsidP="00334A3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57B43" w:rsidRPr="00057B43" w:rsidRDefault="00057B43" w:rsidP="00334A3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57B43" w:rsidRPr="00057B43" w:rsidRDefault="00057B43" w:rsidP="00334A3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сверять свои действия с целью и, при необходимости, исправлять ошибки самостоятельно.</w:t>
      </w:r>
    </w:p>
    <w:p w:rsidR="00057B43" w:rsidRPr="00057B43" w:rsidRDefault="00057B43" w:rsidP="00334A3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057B43" w:rsidRPr="00057B43" w:rsidRDefault="00057B43" w:rsidP="00334A3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критерии правильности (корректности) выполнения учебной задачи;</w:t>
      </w:r>
    </w:p>
    <w:p w:rsidR="00057B43" w:rsidRPr="00057B43" w:rsidRDefault="00057B43" w:rsidP="00334A3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057B43" w:rsidRPr="00057B43" w:rsidRDefault="00057B43" w:rsidP="00334A3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57B43" w:rsidRPr="00057B43" w:rsidRDefault="00057B43" w:rsidP="00334A3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57B43" w:rsidRPr="00057B43" w:rsidRDefault="00057B43" w:rsidP="00334A3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lastRenderedPageBreak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57B43" w:rsidRPr="00057B43" w:rsidRDefault="00057B43" w:rsidP="00334A3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фиксировать и анализировать динамику собственных образовательных результатов.</w:t>
      </w:r>
    </w:p>
    <w:p w:rsidR="00057B43" w:rsidRPr="00057B43" w:rsidRDefault="00057B43" w:rsidP="00334A3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057B43" w:rsidRPr="00057B43" w:rsidRDefault="00057B43" w:rsidP="00334A3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57B43" w:rsidRPr="00057B43" w:rsidRDefault="00057B43" w:rsidP="00334A3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057B43" w:rsidRPr="00057B43" w:rsidRDefault="00057B43" w:rsidP="00334A3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принимать решение в учебной ситуации и нести за него ответственность;</w:t>
      </w:r>
    </w:p>
    <w:p w:rsidR="00057B43" w:rsidRPr="00057B43" w:rsidRDefault="00057B43" w:rsidP="00334A3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057B43" w:rsidRPr="00057B43" w:rsidRDefault="00057B43" w:rsidP="00334A3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57B43" w:rsidRPr="00057B43" w:rsidRDefault="00057B43" w:rsidP="00334A3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57B43" w:rsidRPr="00057B43" w:rsidRDefault="00057B43" w:rsidP="00334A3D">
      <w:pPr>
        <w:shd w:val="clear" w:color="auto" w:fill="FFFFFF"/>
        <w:spacing w:after="0" w:line="240" w:lineRule="auto"/>
        <w:ind w:firstLine="710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az-Latn-AZ" w:eastAsia="ru-RU"/>
        </w:rPr>
        <w:t>Познавательные УУД</w:t>
      </w:r>
    </w:p>
    <w:p w:rsidR="00057B43" w:rsidRPr="00057B43" w:rsidRDefault="00057B43" w:rsidP="00334A3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подбирать слова, соподчиненные ключевому слову, определяющие его признаки и свойства;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выстраивать логическую цепочку, состоящую из ключевого слова и соподчиненных ему слов;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выделять общий признак двух или нескольких предметов или явлений и объяснять их сходство;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выделять явление из общего ряда других явлений;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lastRenderedPageBreak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строить рассуждение на основе сравнения предметов и явлений, выделяя при этом общие признаки;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излагать полученную информацию, интерпретируя ее в контексте решаемой задачи;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вербализовать эмоциональное впечатление, оказанное на него источником;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057B43" w:rsidRPr="00057B43" w:rsidRDefault="00057B43" w:rsidP="00334A3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57B43" w:rsidRPr="00057B43" w:rsidRDefault="00057B43" w:rsidP="00334A3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обозначать символом и знаком предмет и/или явление;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создавать абстрактный или реальный образ предмета и/или явления;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строить модель/схему на основе условий задачи и/или способа ее решения;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lastRenderedPageBreak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строить доказательство: прямое, косвенное, от противного;</w:t>
      </w:r>
    </w:p>
    <w:p w:rsidR="00057B43" w:rsidRPr="00057B43" w:rsidRDefault="00057B43" w:rsidP="00334A3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57B43" w:rsidRPr="00057B43" w:rsidRDefault="00057B43" w:rsidP="00334A3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Смысловое чтение. Обучающийся сможет:</w:t>
      </w:r>
    </w:p>
    <w:p w:rsidR="00057B43" w:rsidRPr="00057B43" w:rsidRDefault="00057B43" w:rsidP="00334A3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находить в тексте требуемую информацию (в соответствии с целями своей деятельности);</w:t>
      </w:r>
    </w:p>
    <w:p w:rsidR="00057B43" w:rsidRPr="00057B43" w:rsidRDefault="00057B43" w:rsidP="00334A3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ориентироваться в содержании текста, понимать целостный смысл текста, структурировать текст;</w:t>
      </w:r>
    </w:p>
    <w:p w:rsidR="00057B43" w:rsidRPr="00057B43" w:rsidRDefault="00057B43" w:rsidP="00334A3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устанавливать взаимосвязь описанных в тексте событий, явлений, процессов;</w:t>
      </w:r>
    </w:p>
    <w:p w:rsidR="00057B43" w:rsidRPr="00057B43" w:rsidRDefault="00057B43" w:rsidP="00334A3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резюмировать главную идею текста;</w:t>
      </w:r>
    </w:p>
    <w:p w:rsidR="00057B43" w:rsidRPr="00057B43" w:rsidRDefault="00057B43" w:rsidP="00334A3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057B43" w:rsidRPr="00057B43" w:rsidRDefault="00057B43" w:rsidP="00334A3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критически оценивать содержание и форму текста.</w:t>
      </w:r>
    </w:p>
    <w:p w:rsidR="00057B43" w:rsidRPr="00057B43" w:rsidRDefault="00057B43" w:rsidP="00334A3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057B43" w:rsidRPr="00057B43" w:rsidRDefault="00057B43" w:rsidP="00334A3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свое отношение к природной среде;</w:t>
      </w:r>
    </w:p>
    <w:p w:rsidR="00057B43" w:rsidRPr="00057B43" w:rsidRDefault="00057B43" w:rsidP="00334A3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анализировать влияние экологических факторов на среду обитания живых организмов;</w:t>
      </w:r>
    </w:p>
    <w:p w:rsidR="00057B43" w:rsidRPr="00057B43" w:rsidRDefault="00057B43" w:rsidP="00334A3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проводить причинный и вероятностный анализ экологических ситуаций;</w:t>
      </w:r>
    </w:p>
    <w:p w:rsidR="00057B43" w:rsidRPr="00057B43" w:rsidRDefault="00057B43" w:rsidP="00334A3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прогнозировать изменения ситуации при смене действия одного фактора на действие другого фактора;</w:t>
      </w:r>
    </w:p>
    <w:p w:rsidR="00057B43" w:rsidRPr="00057B43" w:rsidRDefault="00057B43" w:rsidP="00334A3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распространять экологические знания и участвовать в практических делах по защите окружающей среды;</w:t>
      </w:r>
    </w:p>
    <w:p w:rsidR="00057B43" w:rsidRPr="00057B43" w:rsidRDefault="00057B43" w:rsidP="00334A3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выражать свое отношение к природе через рисунки, сочинения, модели, проектные работы.</w:t>
      </w:r>
    </w:p>
    <w:p w:rsidR="00057B43" w:rsidRPr="00057B43" w:rsidRDefault="00057B43" w:rsidP="00334A3D">
      <w:pPr>
        <w:shd w:val="clear" w:color="auto" w:fill="FFFFFF"/>
        <w:spacing w:after="0" w:line="240" w:lineRule="auto"/>
        <w:ind w:firstLine="710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057B43" w:rsidRPr="00057B43" w:rsidRDefault="00057B43" w:rsidP="00334A3D">
      <w:pPr>
        <w:numPr>
          <w:ilvl w:val="0"/>
          <w:numId w:val="19"/>
        </w:numPr>
        <w:shd w:val="clear" w:color="auto" w:fill="FFFFFF"/>
        <w:spacing w:after="0" w:line="240" w:lineRule="auto"/>
        <w:ind w:left="143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необходимые ключевые поисковые слова и запросы;</w:t>
      </w:r>
    </w:p>
    <w:p w:rsidR="00057B43" w:rsidRPr="00057B43" w:rsidRDefault="00057B43" w:rsidP="00334A3D">
      <w:pPr>
        <w:numPr>
          <w:ilvl w:val="0"/>
          <w:numId w:val="19"/>
        </w:numPr>
        <w:shd w:val="clear" w:color="auto" w:fill="FFFFFF"/>
        <w:spacing w:after="0" w:line="240" w:lineRule="auto"/>
        <w:ind w:left="143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осуществлять взаимодействие с электронными поисковыми системами, словарями;</w:t>
      </w:r>
    </w:p>
    <w:p w:rsidR="00057B43" w:rsidRPr="00057B43" w:rsidRDefault="00057B43" w:rsidP="00334A3D">
      <w:pPr>
        <w:numPr>
          <w:ilvl w:val="0"/>
          <w:numId w:val="19"/>
        </w:numPr>
        <w:shd w:val="clear" w:color="auto" w:fill="FFFFFF"/>
        <w:spacing w:after="0" w:line="240" w:lineRule="auto"/>
        <w:ind w:left="143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057B43" w:rsidRPr="00057B43" w:rsidRDefault="00057B43" w:rsidP="00334A3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соотносить полученные результаты поиска со своей деятельностью.</w:t>
      </w:r>
    </w:p>
    <w:p w:rsidR="00057B43" w:rsidRPr="00057B43" w:rsidRDefault="00057B43" w:rsidP="00334A3D">
      <w:pPr>
        <w:shd w:val="clear" w:color="auto" w:fill="FFFFFF"/>
        <w:spacing w:after="0" w:line="240" w:lineRule="auto"/>
        <w:ind w:firstLine="710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az-Latn-AZ" w:eastAsia="ru-RU"/>
        </w:rPr>
        <w:t>Коммуникативные УУД</w:t>
      </w:r>
    </w:p>
    <w:p w:rsidR="00057B43" w:rsidRPr="00057B43" w:rsidRDefault="00057B43" w:rsidP="00334A3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возможные роли в совместной деятельности;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играть определенную роль в совместной деятельности;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строить позитивные отношения в процессе учебной и познавательной деятельности;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предлагать альтернативное решение в конфликтной ситуации;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выделять общую точку зрения в дискуссии;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57B43" w:rsidRPr="00057B43" w:rsidRDefault="00057B43" w:rsidP="00334A3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057B43" w:rsidRPr="00057B43" w:rsidRDefault="00057B43" w:rsidP="00334A3D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определять задачу коммуникации и в соответствии с ней отбирать речевые средства;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представлять в устной или письменной форме развернутый план собственной деятельности;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lastRenderedPageBreak/>
        <w:t>соблюдать нормы публичной речи, регламент в монологе и дискуссии в соответствии с коммуникативной задачей;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высказывать и обосновывать мнение (суждение) и запрашивать мнение партнера в рамках диалога;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принимать решение в ходе диалога и согласовывать его с собеседником;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057B43" w:rsidRPr="00057B43" w:rsidRDefault="00057B43" w:rsidP="00334A3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57B43" w:rsidRPr="00057B43" w:rsidRDefault="00057B43" w:rsidP="00334A3D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057B43" w:rsidRPr="00057B43" w:rsidRDefault="00057B43" w:rsidP="00334A3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57B43" w:rsidRPr="00057B43" w:rsidRDefault="00057B43" w:rsidP="00334A3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57B43" w:rsidRPr="00057B43" w:rsidRDefault="00057B43" w:rsidP="00334A3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057B43" w:rsidRPr="00057B43" w:rsidRDefault="00057B43" w:rsidP="00334A3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057B43" w:rsidRPr="00057B43" w:rsidRDefault="00057B43" w:rsidP="00334A3D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использовать информацию с учетом этических и правовых норм;</w:t>
      </w:r>
    </w:p>
    <w:p w:rsidR="00A039A0" w:rsidRPr="00334A3D" w:rsidRDefault="00057B43" w:rsidP="00A039A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10"/>
        <w:contextualSpacing/>
        <w:jc w:val="both"/>
        <w:rPr>
          <w:rFonts w:eastAsia="Times New Roman" w:cs="Arial"/>
          <w:color w:val="000000"/>
          <w:sz w:val="28"/>
          <w:szCs w:val="28"/>
          <w:lang w:val="az-Latn-AZ" w:eastAsia="ru-RU"/>
        </w:rPr>
      </w:pPr>
      <w:r w:rsidRPr="00057B43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334A3D" w:rsidRDefault="00334A3D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A039A0" w:rsidRPr="00334A3D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Коммуникативные умения </w:t>
      </w:r>
    </w:p>
    <w:p w:rsidR="00A039A0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Говорение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lastRenderedPageBreak/>
        <w:t>Вести разные виды диалогов (диалог этикетного характера, диалог-побуждение к действию, диалог-расспрос; комбинированный диалог, включающий различные виды диалогов) в рамка</w:t>
      </w:r>
      <w:r w:rsidR="002B3A51" w:rsidRPr="002B3A51">
        <w:rPr>
          <w:rFonts w:ascii="Times New Roman" w:hAnsi="Times New Roman" w:cs="Times New Roman"/>
          <w:sz w:val="28"/>
          <w:szCs w:val="28"/>
          <w:lang w:val="ru-RU"/>
        </w:rPr>
        <w:t>х тематического содержания речи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для 8 класса в стандартных ситуациях неофициального общения, с вербальными и/ или зрительными опорами, </w:t>
      </w:r>
      <w:r w:rsidR="002B3A51" w:rsidRPr="002B3A51">
        <w:rPr>
          <w:rFonts w:ascii="Times New Roman" w:hAnsi="Times New Roman" w:cs="Times New Roman"/>
          <w:sz w:val="28"/>
          <w:szCs w:val="28"/>
          <w:lang w:val="ru-RU"/>
        </w:rPr>
        <w:t>с соблюдением норм речевого эти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кета, принятого в стране/странах изучаемого языка (до пяти реплик со стороны каждого собеседника);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до 7–8 фраз);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выражать и кратко аргументировать своё мнение, излагать основное содержание прочитанного/ прослушанного текста с вербальными и/или зрительными опорами (объём — 7–8 фраз);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излагать результаты выполненной проектной работы (объём — 7–8 фраз).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>Аудирование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 интересующей/запрашиваемой информации (время звучания текста/текстов для аудирования — до 1,5 минут).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Смысловое чтение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 запрашиваемой информации, с полным пониманием содержания (объём текста/текстов для чтения — 250 слов);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читать несплошные тексты (таблицы, диаграммы) и понимать представленную в них информацию. </w:t>
      </w: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Письменная речь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— до 80 слов);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создавать небольшое письменное высказывание с опорой на образец, план, таблицу и/или прочитанный/прослушанный текст (объём высказывания — до 80 слов).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Языковые знания и умения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Фонетическая сторона речи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Различать на слух и адекватно, без ошибок, ведущих к сбою коммуникации, произносить слова с правильным ударением с соблюдением их ритмико-интонационных особенностей, в том числе применять правила отсутствия фразового ударения на служебных словах;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владеть правилами чтения и выразительно читать вслух небольшие тексты объёмом до 90 слов, построенные на изученном языковом материале, с соблюдением правил чтения и соответствующей интонацией, демонстрирующей понимание текста;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читать новые слова согласно основным правилам чтения.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Графика, орфография и пунктуация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Правильно писать изученные слова; 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Лексическая сторона речи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Распознавать в звучащем и письменном тексте 750 лексических единиц (слов, словосочетаний, речевых клише) и правильно употреблять в 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суффикса -</w:t>
      </w:r>
      <w:r w:rsidRPr="002B3A51">
        <w:rPr>
          <w:rFonts w:ascii="Times New Roman" w:hAnsi="Times New Roman" w:cs="Times New Roman"/>
          <w:sz w:val="28"/>
          <w:szCs w:val="28"/>
        </w:rPr>
        <w:t>ik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распознавать и употреблять в устной и письменной речи изученные многозначные слова, синонимы, антонимы; 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Грамматическая сторона речи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Знать и понимать особенности структуры простых и сложных предложений немецкого языка; различных коммуникативных типов предложений немецкого языка; распознавать в письменном и звучащем тексте и употреблять в устной и письменной речи: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придаточные условные предложения с союзами </w:t>
      </w:r>
      <w:r w:rsidRPr="002B3A51">
        <w:rPr>
          <w:rFonts w:ascii="Times New Roman" w:hAnsi="Times New Roman" w:cs="Times New Roman"/>
          <w:sz w:val="28"/>
          <w:szCs w:val="28"/>
        </w:rPr>
        <w:t>wenn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trotzdem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глаголы </w:t>
      </w:r>
      <w:r w:rsidRPr="002B3A51">
        <w:rPr>
          <w:rFonts w:ascii="Times New Roman" w:hAnsi="Times New Roman" w:cs="Times New Roman"/>
          <w:sz w:val="28"/>
          <w:szCs w:val="28"/>
        </w:rPr>
        <w:t>sitzen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Pr="002B3A51">
        <w:rPr>
          <w:rFonts w:ascii="Times New Roman" w:hAnsi="Times New Roman" w:cs="Times New Roman"/>
          <w:sz w:val="28"/>
          <w:szCs w:val="28"/>
        </w:rPr>
        <w:t>setzen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liegen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Pr="002B3A51">
        <w:rPr>
          <w:rFonts w:ascii="Times New Roman" w:hAnsi="Times New Roman" w:cs="Times New Roman"/>
          <w:sz w:val="28"/>
          <w:szCs w:val="28"/>
        </w:rPr>
        <w:t>legen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stehen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Pr="002B3A51">
        <w:rPr>
          <w:rFonts w:ascii="Times New Roman" w:hAnsi="Times New Roman" w:cs="Times New Roman"/>
          <w:sz w:val="28"/>
          <w:szCs w:val="28"/>
        </w:rPr>
        <w:t>stellen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h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2B3A51">
        <w:rPr>
          <w:rFonts w:ascii="Times New Roman" w:hAnsi="Times New Roman" w:cs="Times New Roman"/>
          <w:sz w:val="28"/>
          <w:szCs w:val="28"/>
        </w:rPr>
        <w:t>ngen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при ответе на вопросы </w:t>
      </w:r>
      <w:r w:rsidRPr="002B3A51">
        <w:rPr>
          <w:rFonts w:ascii="Times New Roman" w:hAnsi="Times New Roman" w:cs="Times New Roman"/>
          <w:sz w:val="28"/>
          <w:szCs w:val="28"/>
        </w:rPr>
        <w:t>wohin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? и </w:t>
      </w:r>
      <w:r w:rsidRPr="002B3A51">
        <w:rPr>
          <w:rFonts w:ascii="Times New Roman" w:hAnsi="Times New Roman" w:cs="Times New Roman"/>
          <w:sz w:val="28"/>
          <w:szCs w:val="28"/>
        </w:rPr>
        <w:t>wo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?. # модальные глаголы (</w:t>
      </w:r>
      <w:r w:rsidRPr="002B3A51">
        <w:rPr>
          <w:rFonts w:ascii="Times New Roman" w:hAnsi="Times New Roman" w:cs="Times New Roman"/>
          <w:sz w:val="28"/>
          <w:szCs w:val="28"/>
        </w:rPr>
        <w:t>k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ö</w:t>
      </w:r>
      <w:r w:rsidRPr="002B3A51">
        <w:rPr>
          <w:rFonts w:ascii="Times New Roman" w:hAnsi="Times New Roman" w:cs="Times New Roman"/>
          <w:sz w:val="28"/>
          <w:szCs w:val="28"/>
        </w:rPr>
        <w:t>nnen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m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ü</w:t>
      </w:r>
      <w:r w:rsidRPr="002B3A51">
        <w:rPr>
          <w:rFonts w:ascii="Times New Roman" w:hAnsi="Times New Roman" w:cs="Times New Roman"/>
          <w:sz w:val="28"/>
          <w:szCs w:val="28"/>
        </w:rPr>
        <w:t>ssen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wollen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d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ü</w:t>
      </w:r>
      <w:r w:rsidRPr="002B3A51">
        <w:rPr>
          <w:rFonts w:ascii="Times New Roman" w:hAnsi="Times New Roman" w:cs="Times New Roman"/>
          <w:sz w:val="28"/>
          <w:szCs w:val="28"/>
        </w:rPr>
        <w:t>rfen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) в </w:t>
      </w:r>
      <w:r w:rsidRPr="002B3A51">
        <w:rPr>
          <w:rFonts w:ascii="Times New Roman" w:hAnsi="Times New Roman" w:cs="Times New Roman"/>
          <w:sz w:val="28"/>
          <w:szCs w:val="28"/>
        </w:rPr>
        <w:t>Pr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2B3A51">
        <w:rPr>
          <w:rFonts w:ascii="Times New Roman" w:hAnsi="Times New Roman" w:cs="Times New Roman"/>
          <w:sz w:val="28"/>
          <w:szCs w:val="28"/>
        </w:rPr>
        <w:t>teritum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форма сослагательного наклонения от глагола </w:t>
      </w:r>
      <w:r w:rsidRPr="002B3A51">
        <w:rPr>
          <w:rFonts w:ascii="Times New Roman" w:hAnsi="Times New Roman" w:cs="Times New Roman"/>
          <w:sz w:val="28"/>
          <w:szCs w:val="28"/>
        </w:rPr>
        <w:t>haben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2B3A51">
        <w:rPr>
          <w:rFonts w:ascii="Times New Roman" w:hAnsi="Times New Roman" w:cs="Times New Roman"/>
          <w:sz w:val="28"/>
          <w:szCs w:val="28"/>
        </w:rPr>
        <w:t>Ichh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2B3A51">
        <w:rPr>
          <w:rFonts w:ascii="Times New Roman" w:hAnsi="Times New Roman" w:cs="Times New Roman"/>
          <w:sz w:val="28"/>
          <w:szCs w:val="28"/>
        </w:rPr>
        <w:t>ttegerndreiKartenf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ü</w:t>
      </w:r>
      <w:r w:rsidRPr="002B3A51">
        <w:rPr>
          <w:rFonts w:ascii="Times New Roman" w:hAnsi="Times New Roman" w:cs="Times New Roman"/>
          <w:sz w:val="28"/>
          <w:szCs w:val="28"/>
        </w:rPr>
        <w:t>rdasMusical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„</w:t>
      </w:r>
      <w:r w:rsidRPr="002B3A51">
        <w:rPr>
          <w:rFonts w:ascii="Times New Roman" w:hAnsi="Times New Roman" w:cs="Times New Roman"/>
          <w:sz w:val="28"/>
          <w:szCs w:val="28"/>
        </w:rPr>
        <w:t>Elisabeth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“.).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отрицания</w:t>
      </w:r>
      <w:r w:rsidRPr="002B3A51">
        <w:rPr>
          <w:rFonts w:ascii="Times New Roman" w:hAnsi="Times New Roman" w:cs="Times New Roman"/>
          <w:sz w:val="28"/>
          <w:szCs w:val="28"/>
        </w:rPr>
        <w:t>keiner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niemand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nichts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nie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# косвенный вопрос. Употребление глагола </w:t>
      </w:r>
      <w:r w:rsidRPr="002B3A51">
        <w:rPr>
          <w:rFonts w:ascii="Times New Roman" w:hAnsi="Times New Roman" w:cs="Times New Roman"/>
          <w:sz w:val="28"/>
          <w:szCs w:val="28"/>
        </w:rPr>
        <w:t>wissen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употребление </w:t>
      </w:r>
      <w:r w:rsidRPr="002B3A51">
        <w:rPr>
          <w:rFonts w:ascii="Times New Roman" w:hAnsi="Times New Roman" w:cs="Times New Roman"/>
          <w:sz w:val="28"/>
          <w:szCs w:val="28"/>
        </w:rPr>
        <w:t>nicht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2B3A51">
        <w:rPr>
          <w:rFonts w:ascii="Times New Roman" w:hAnsi="Times New Roman" w:cs="Times New Roman"/>
          <w:sz w:val="28"/>
          <w:szCs w:val="28"/>
        </w:rPr>
        <w:t>kein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Pr="002B3A51">
        <w:rPr>
          <w:rFonts w:ascii="Times New Roman" w:hAnsi="Times New Roman" w:cs="Times New Roman"/>
          <w:sz w:val="28"/>
          <w:szCs w:val="28"/>
        </w:rPr>
        <w:t>sondern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2B3A51">
        <w:rPr>
          <w:rFonts w:ascii="Times New Roman" w:hAnsi="Times New Roman" w:cs="Times New Roman"/>
          <w:sz w:val="28"/>
          <w:szCs w:val="28"/>
        </w:rPr>
        <w:t>EsgibtkeineKartoffeln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sondernReis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.).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глаголы с двойным дополнением (в дательном и винительном падежах).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склонение прилагательных.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предлоги, управляющие дательным и винительным падежами. # предлоги, управляющие дательным падежом.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предлоги места и направления.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Социокультурные знания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 кратко представлять родную страну/малую родину и страну/страны изучаемого языка (культурные явления и события; достопримечательности, выдающиеся люди); 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Компенсаторные умения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при чтении и аудировании языковую, в том числе контекстуальную, догадку;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элементам. Уметь рассматривать несколько вариантов решения коммуникативной задачи в продуктивных видах речевой деятельности (говорении и письменной речи).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Участвовать 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Интернете.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форме. Достигать взаимопонимания в процессе устного и письменного общения с носителями иностранного языка, людьми другой культуры.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B3A51" w:rsidRPr="002B3A51" w:rsidRDefault="002B3A51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sz w:val="28"/>
          <w:szCs w:val="28"/>
          <w:lang w:val="ru-RU"/>
        </w:rPr>
        <w:t xml:space="preserve">9 КЛАСС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i/>
          <w:sz w:val="28"/>
          <w:szCs w:val="28"/>
          <w:lang w:val="ru-RU"/>
        </w:rPr>
        <w:t>Коммуникативные умения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 Говорение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Вести комбинированный диалог, включающий различные виды диалогов (диалог этикетного характера, диалог-побуждение к действию, диалог-расспрос);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диалог-обмен мнениями в рамках тематического содержания речи в стандартных ситуациях неофициального общения, с вербальными и/или зрительными опорами или без опор, с соблюдением норм речевого этикета, принятого в стране/странах изучаемого языка (до пяти</w:t>
      </w:r>
      <w:r w:rsidRPr="002B3A51">
        <w:rPr>
          <w:rFonts w:ascii="Times New Roman" w:hAnsi="Times New Roman" w:cs="Times New Roman"/>
          <w:sz w:val="28"/>
          <w:szCs w:val="28"/>
        </w:rPr>
        <w:t> 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реплик со стороны каждого собеседника); создавать 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7–9 фраз); и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злагать основное содержание прочитанного/прослушанного текста со зрительными и/или вербальными опорами (объём</w:t>
      </w:r>
      <w:r w:rsidRPr="002B3A51">
        <w:rPr>
          <w:rFonts w:ascii="Times New Roman" w:hAnsi="Times New Roman" w:cs="Times New Roman"/>
          <w:sz w:val="28"/>
          <w:szCs w:val="28"/>
        </w:rPr>
        <w:t> 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— 7–9</w:t>
      </w:r>
      <w:r w:rsidRPr="002B3A51">
        <w:rPr>
          <w:rFonts w:ascii="Times New Roman" w:hAnsi="Times New Roman" w:cs="Times New Roman"/>
          <w:sz w:val="28"/>
          <w:szCs w:val="28"/>
        </w:rPr>
        <w:t> 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фраз);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излагать результаты выполненной проектной работы; (объём</w:t>
      </w:r>
      <w:r w:rsidRPr="002B3A51">
        <w:rPr>
          <w:rFonts w:ascii="Times New Roman" w:hAnsi="Times New Roman" w:cs="Times New Roman"/>
          <w:sz w:val="28"/>
          <w:szCs w:val="28"/>
        </w:rPr>
        <w:t> 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— 7–9 фраз).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>Аудирование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 интересующей/запрашиваемой информации (время звучания текста/текстов для аудирования — до 1,5 минут).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Смысловое чтение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</w:t>
      </w:r>
      <w:r w:rsidRPr="002B3A51">
        <w:rPr>
          <w:rFonts w:ascii="Times New Roman" w:hAnsi="Times New Roman" w:cs="Times New Roman"/>
          <w:sz w:val="28"/>
          <w:szCs w:val="28"/>
        </w:rPr>
        <w:t> 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 запрашиваемой информации, с полным пониманием содержания (объём текста/текстов для чтения — 250–300 слов); читать про себя несплошные тексты (таблицы, диаграммы) и понимать представленную в них информацию.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Письменная речь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 странах изучаемого языка (объём сообщения — до 90 слов); создавать небольшое письменное высказывание с опорой на образец, план, таблицу, прочитанный/прослушанный текст (объём высказывания — до 90 слов); заполнять таблицу, кратко фиксируя содержание прочитанного/прослушанного текста; письменно представлять результаты выполненной проектной работы (объём — 90 слов).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Языковые знания и умения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Фонетическая сторона речи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Графика, орфография и пунктуация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Правильно писать изученные слова; 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Лексическая сторона речи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Распознавать в звучащем и письменном тексте 900 лексических единиц (слов, словосочетаний, речевых клише) и правильно употреблять в устной и письменной речи 850 единиц, обслуживающих ситуации общения в рамках тематического содержания, с соблюдением существующей нормы лексической сочетаемости; распознавать и употреблять в устной и письменной речи родственные слова, образованные с использованием аффиксации: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имена существительные при помощи суффиксов -</w:t>
      </w:r>
      <w:r w:rsidRPr="002B3A51">
        <w:rPr>
          <w:rFonts w:ascii="Times New Roman" w:hAnsi="Times New Roman" w:cs="Times New Roman"/>
          <w:sz w:val="28"/>
          <w:szCs w:val="28"/>
        </w:rPr>
        <w:t>ie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, -</w:t>
      </w:r>
      <w:r w:rsidRPr="002B3A51">
        <w:rPr>
          <w:rFonts w:ascii="Times New Roman" w:hAnsi="Times New Roman" w:cs="Times New Roman"/>
          <w:sz w:val="28"/>
          <w:szCs w:val="28"/>
        </w:rPr>
        <w:t>um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имена прилагательные при помощи суффиксов -</w:t>
      </w:r>
      <w:r w:rsidRPr="002B3A51">
        <w:rPr>
          <w:rFonts w:ascii="Times New Roman" w:hAnsi="Times New Roman" w:cs="Times New Roman"/>
          <w:sz w:val="28"/>
          <w:szCs w:val="28"/>
        </w:rPr>
        <w:t>sam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, -</w:t>
      </w:r>
      <w:r w:rsidRPr="002B3A51">
        <w:rPr>
          <w:rFonts w:ascii="Times New Roman" w:hAnsi="Times New Roman" w:cs="Times New Roman"/>
          <w:sz w:val="28"/>
          <w:szCs w:val="28"/>
        </w:rPr>
        <w:t>bar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распознавать и употреблять в устной и письменной речи изученные синонимы, антонимы, сокращения и аббревиатуры;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Грамматическая сторона речи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 распознавать в письменном и звучащем тексте и употреблять в устной и письменной речи: # глаголы во временных формах страдательного наклонения (</w:t>
      </w:r>
      <w:r w:rsidRPr="002B3A51">
        <w:rPr>
          <w:rFonts w:ascii="Times New Roman" w:hAnsi="Times New Roman" w:cs="Times New Roman"/>
          <w:sz w:val="28"/>
          <w:szCs w:val="28"/>
        </w:rPr>
        <w:t>Pr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2B3A51">
        <w:rPr>
          <w:rFonts w:ascii="Times New Roman" w:hAnsi="Times New Roman" w:cs="Times New Roman"/>
          <w:sz w:val="28"/>
          <w:szCs w:val="28"/>
        </w:rPr>
        <w:t>sens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Pr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2B3A51">
        <w:rPr>
          <w:rFonts w:ascii="Times New Roman" w:hAnsi="Times New Roman" w:cs="Times New Roman"/>
          <w:sz w:val="28"/>
          <w:szCs w:val="28"/>
        </w:rPr>
        <w:t>teritum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придаточные относительные предложения, вводимые относительными местоимениями в именительном и винительном падежах.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образование предпрошедшего времени </w:t>
      </w:r>
      <w:r w:rsidRPr="002B3A51">
        <w:rPr>
          <w:rFonts w:ascii="Times New Roman" w:hAnsi="Times New Roman" w:cs="Times New Roman"/>
          <w:sz w:val="28"/>
          <w:szCs w:val="28"/>
        </w:rPr>
        <w:t>Plusquamperfekt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придаточные относительные предложения с </w:t>
      </w:r>
      <w:r w:rsidRPr="002B3A51">
        <w:rPr>
          <w:rFonts w:ascii="Times New Roman" w:hAnsi="Times New Roman" w:cs="Times New Roman"/>
          <w:sz w:val="28"/>
          <w:szCs w:val="28"/>
        </w:rPr>
        <w:t>wo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was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wie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придаточные предложения цели с союзом </w:t>
      </w:r>
      <w:r w:rsidRPr="002B3A51">
        <w:rPr>
          <w:rFonts w:ascii="Times New Roman" w:hAnsi="Times New Roman" w:cs="Times New Roman"/>
          <w:sz w:val="28"/>
          <w:szCs w:val="28"/>
        </w:rPr>
        <w:t>damit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сложноподчинённые предложения времени с союзом </w:t>
      </w:r>
      <w:r w:rsidRPr="002B3A51">
        <w:rPr>
          <w:rFonts w:ascii="Times New Roman" w:hAnsi="Times New Roman" w:cs="Times New Roman"/>
          <w:sz w:val="28"/>
          <w:szCs w:val="28"/>
        </w:rPr>
        <w:t>nachdem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инфинитивный оборот </w:t>
      </w:r>
      <w:r w:rsidRPr="002B3A51">
        <w:rPr>
          <w:rFonts w:ascii="Times New Roman" w:hAnsi="Times New Roman" w:cs="Times New Roman"/>
          <w:sz w:val="28"/>
          <w:szCs w:val="28"/>
        </w:rPr>
        <w:t>Infinitiv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2B3A51">
        <w:rPr>
          <w:rFonts w:ascii="Times New Roman" w:hAnsi="Times New Roman" w:cs="Times New Roman"/>
          <w:sz w:val="28"/>
          <w:szCs w:val="28"/>
        </w:rPr>
        <w:t>zu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инфинитивный оборот </w:t>
      </w:r>
      <w:r w:rsidRPr="002B3A51">
        <w:rPr>
          <w:rFonts w:ascii="Times New Roman" w:hAnsi="Times New Roman" w:cs="Times New Roman"/>
          <w:sz w:val="28"/>
          <w:szCs w:val="28"/>
        </w:rPr>
        <w:t>um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… </w:t>
      </w:r>
      <w:r w:rsidRPr="002B3A51">
        <w:rPr>
          <w:rFonts w:ascii="Times New Roman" w:hAnsi="Times New Roman" w:cs="Times New Roman"/>
          <w:sz w:val="28"/>
          <w:szCs w:val="28"/>
        </w:rPr>
        <w:t>zu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2B3A51">
        <w:rPr>
          <w:rFonts w:ascii="Times New Roman" w:hAnsi="Times New Roman" w:cs="Times New Roman"/>
          <w:sz w:val="28"/>
          <w:szCs w:val="28"/>
        </w:rPr>
        <w:t>Infinitiv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3C2D56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образование будущего времени </w:t>
      </w:r>
      <w:r w:rsidRPr="002B3A51">
        <w:rPr>
          <w:rFonts w:ascii="Times New Roman" w:hAnsi="Times New Roman" w:cs="Times New Roman"/>
          <w:sz w:val="28"/>
          <w:szCs w:val="28"/>
        </w:rPr>
        <w:t>FuturI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2B3A51">
        <w:rPr>
          <w:rFonts w:ascii="Times New Roman" w:hAnsi="Times New Roman" w:cs="Times New Roman"/>
          <w:sz w:val="28"/>
          <w:szCs w:val="28"/>
        </w:rPr>
        <w:t>werden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2B3A51">
        <w:rPr>
          <w:rFonts w:ascii="Times New Roman" w:hAnsi="Times New Roman" w:cs="Times New Roman"/>
          <w:sz w:val="28"/>
          <w:szCs w:val="28"/>
        </w:rPr>
        <w:t>Infinitiv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# 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глагол</w:t>
      </w:r>
      <w:r w:rsidRPr="002B3A51">
        <w:rPr>
          <w:rFonts w:ascii="Times New Roman" w:hAnsi="Times New Roman" w:cs="Times New Roman"/>
          <w:sz w:val="28"/>
          <w:szCs w:val="28"/>
        </w:rPr>
        <w:t>lassen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2B3A51">
        <w:rPr>
          <w:rFonts w:ascii="Times New Roman" w:hAnsi="Times New Roman" w:cs="Times New Roman"/>
          <w:sz w:val="28"/>
          <w:szCs w:val="28"/>
        </w:rPr>
        <w:t>Akkusativ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2B3A51">
        <w:rPr>
          <w:rFonts w:ascii="Times New Roman" w:hAnsi="Times New Roman" w:cs="Times New Roman"/>
          <w:sz w:val="28"/>
          <w:szCs w:val="28"/>
        </w:rPr>
        <w:t>Infinitiv</w:t>
      </w:r>
    </w:p>
    <w:p w:rsidR="002B3A51" w:rsidRPr="003C2D56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глагол</w:t>
      </w:r>
      <w:r w:rsidRPr="002B3A51">
        <w:rPr>
          <w:rFonts w:ascii="Times New Roman" w:hAnsi="Times New Roman" w:cs="Times New Roman"/>
          <w:sz w:val="28"/>
          <w:szCs w:val="28"/>
        </w:rPr>
        <w:t>lassen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B3A51">
        <w:rPr>
          <w:rFonts w:ascii="Times New Roman" w:hAnsi="Times New Roman" w:cs="Times New Roman"/>
          <w:sz w:val="28"/>
          <w:szCs w:val="28"/>
        </w:rPr>
        <w:t>Perfekt</w:t>
      </w:r>
      <w:r w:rsidRPr="003C2D5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косвенный вопрос без вопросительного слова с союзом </w:t>
      </w:r>
      <w:r w:rsidRPr="002B3A51">
        <w:rPr>
          <w:rFonts w:ascii="Times New Roman" w:hAnsi="Times New Roman" w:cs="Times New Roman"/>
          <w:sz w:val="28"/>
          <w:szCs w:val="28"/>
        </w:rPr>
        <w:t>ob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Pr="002B3A51">
        <w:rPr>
          <w:rFonts w:ascii="Times New Roman" w:hAnsi="Times New Roman" w:cs="Times New Roman"/>
          <w:sz w:val="28"/>
          <w:szCs w:val="28"/>
        </w:rPr>
        <w:t>IndirekteFrage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2B3A51">
        <w:rPr>
          <w:rFonts w:ascii="Times New Roman" w:hAnsi="Times New Roman" w:cs="Times New Roman"/>
          <w:sz w:val="28"/>
          <w:szCs w:val="28"/>
        </w:rPr>
        <w:t>ob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B3A51">
        <w:rPr>
          <w:rFonts w:ascii="Times New Roman" w:hAnsi="Times New Roman" w:cs="Times New Roman"/>
          <w:sz w:val="28"/>
          <w:szCs w:val="28"/>
        </w:rPr>
        <w:t>S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ä</w:t>
      </w:r>
      <w:r w:rsidRPr="002B3A51">
        <w:rPr>
          <w:rFonts w:ascii="Times New Roman" w:hAnsi="Times New Roman" w:cs="Times New Roman"/>
          <w:sz w:val="28"/>
          <w:szCs w:val="28"/>
        </w:rPr>
        <w:t>tze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склонение прилагательных.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указательные местоименные наречия </w:t>
      </w:r>
      <w:r w:rsidRPr="002B3A51">
        <w:rPr>
          <w:rFonts w:ascii="Times New Roman" w:hAnsi="Times New Roman" w:cs="Times New Roman"/>
          <w:sz w:val="28"/>
          <w:szCs w:val="28"/>
        </w:rPr>
        <w:t>da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2B3A51">
        <w:rPr>
          <w:rFonts w:ascii="Times New Roman" w:hAnsi="Times New Roman" w:cs="Times New Roman"/>
          <w:sz w:val="28"/>
          <w:szCs w:val="28"/>
        </w:rPr>
        <w:t>r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) + наречия (</w:t>
      </w:r>
      <w:r w:rsidRPr="002B3A51">
        <w:rPr>
          <w:rFonts w:ascii="Times New Roman" w:hAnsi="Times New Roman" w:cs="Times New Roman"/>
          <w:sz w:val="28"/>
          <w:szCs w:val="28"/>
        </w:rPr>
        <w:t>davor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dabei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darauf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и т. д.).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превосходная степень сравнения прилагательных и наречий.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возвратные местоимения в дательном и винительном падежах.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предлог родительного падежа </w:t>
      </w:r>
      <w:r w:rsidRPr="002B3A51">
        <w:rPr>
          <w:rFonts w:ascii="Times New Roman" w:hAnsi="Times New Roman" w:cs="Times New Roman"/>
          <w:sz w:val="28"/>
          <w:szCs w:val="28"/>
        </w:rPr>
        <w:t>wegen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указательные местоимения </w:t>
      </w:r>
      <w:r w:rsidRPr="002B3A51">
        <w:rPr>
          <w:rFonts w:ascii="Times New Roman" w:hAnsi="Times New Roman" w:cs="Times New Roman"/>
          <w:sz w:val="28"/>
          <w:szCs w:val="28"/>
        </w:rPr>
        <w:t>derselbe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dasselbe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dieselbe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B3A51">
        <w:rPr>
          <w:rFonts w:ascii="Times New Roman" w:hAnsi="Times New Roman" w:cs="Times New Roman"/>
          <w:sz w:val="28"/>
          <w:szCs w:val="28"/>
        </w:rPr>
        <w:t>dieselben</w:t>
      </w: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Социокультурные знания и умения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 иметь элементарные представления о различных вариантах немецкого языка; обладать базовыми знаниями о социокультурном портрете и культурном наследии родной страны и страны/стран изучаемого языка; уметь представлять Россию и страну/страны изучаемого языка; оказывать помощь зарубежным гостям в ситуациях повседневного общения</w:t>
      </w:r>
      <w:r w:rsidR="002B3A51" w:rsidRPr="002B3A5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b/>
          <w:sz w:val="28"/>
          <w:szCs w:val="28"/>
          <w:lang w:val="ru-RU"/>
        </w:rPr>
        <w:t>Компенсаторные умения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Владеть умениями классифицировать лексические единицы по темам в рамках тематического содержания речи по частям речи, по словообразовательным элементам.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Уметь рассматривать несколько вариантов решения коммуникативной задачи в продуктивных видах речевой деятельности (говорении и письменной речи).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Участвовать в несложных учебных проектах с использованием материалов на иностранном языке с применением ИКТ, соблюдая правила информационной безопасности при работе в Интернете. 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>Использовать иноязычные словари и справочники, в том числе информационно-справочные системы, в электронной форме.</w:t>
      </w:r>
    </w:p>
    <w:p w:rsidR="002B3A51" w:rsidRPr="002B3A51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057B43" w:rsidRDefault="00A039A0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A51">
        <w:rPr>
          <w:rFonts w:ascii="Times New Roman" w:hAnsi="Times New Roman" w:cs="Times New Roman"/>
          <w:sz w:val="28"/>
          <w:szCs w:val="28"/>
          <w:lang w:val="ru-RU"/>
        </w:rPr>
        <w:t xml:space="preserve">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F9299D" w:rsidRP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b/>
          <w:color w:val="000000"/>
          <w:sz w:val="28"/>
          <w:szCs w:val="28"/>
          <w:lang w:val="az-Latn-AZ" w:eastAsia="ru-RU"/>
        </w:rPr>
      </w:pPr>
      <w:r w:rsidRPr="00F9299D">
        <w:rPr>
          <w:rFonts w:ascii="Times New Roman" w:eastAsia="Times New Roman" w:hAnsi="Times New Roman"/>
          <w:b/>
          <w:color w:val="000000"/>
          <w:sz w:val="28"/>
          <w:szCs w:val="28"/>
          <w:lang w:val="az-Latn-AZ" w:eastAsia="ru-RU"/>
        </w:rPr>
        <w:t>Специальные учебные умения</w:t>
      </w:r>
    </w:p>
    <w:p w:rsidR="00F9299D" w:rsidRP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F9299D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Формируются умения:</w:t>
      </w:r>
    </w:p>
    <w:p w:rsidR="00F9299D" w:rsidRP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F9299D">
        <w:rPr>
          <w:rFonts w:ascii="Arial" w:eastAsia="Times New Roman" w:hAnsi="Arial" w:cs="Arial"/>
          <w:color w:val="000000"/>
          <w:sz w:val="28"/>
          <w:szCs w:val="28"/>
          <w:lang w:val="az-Latn-AZ" w:eastAsia="ru-RU"/>
        </w:rPr>
        <w:t>• </w:t>
      </w:r>
      <w:r w:rsidRPr="00F9299D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находить ключевые слова и социокультурные реалии при работе с текстом;</w:t>
      </w:r>
    </w:p>
    <w:p w:rsidR="00F9299D" w:rsidRP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F9299D">
        <w:rPr>
          <w:rFonts w:ascii="Arial" w:eastAsia="Times New Roman" w:hAnsi="Arial" w:cs="Arial"/>
          <w:color w:val="000000"/>
          <w:sz w:val="28"/>
          <w:szCs w:val="28"/>
          <w:lang w:val="az-Latn-AZ" w:eastAsia="ru-RU"/>
        </w:rPr>
        <w:t>• </w:t>
      </w:r>
      <w:r w:rsidRPr="00F9299D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семантизировать слова на основе языковой догадки;</w:t>
      </w:r>
    </w:p>
    <w:p w:rsidR="00F9299D" w:rsidRP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F9299D">
        <w:rPr>
          <w:rFonts w:ascii="Arial" w:eastAsia="Times New Roman" w:hAnsi="Arial" w:cs="Arial"/>
          <w:color w:val="000000"/>
          <w:sz w:val="28"/>
          <w:szCs w:val="28"/>
          <w:lang w:val="az-Latn-AZ" w:eastAsia="ru-RU"/>
        </w:rPr>
        <w:t>• </w:t>
      </w:r>
      <w:r w:rsidRPr="00F9299D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осуществлять словообразовательный анализ слов;</w:t>
      </w:r>
    </w:p>
    <w:p w:rsidR="00F9299D" w:rsidRP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color w:val="000000"/>
          <w:sz w:val="28"/>
          <w:szCs w:val="28"/>
          <w:lang w:val="az-Latn-AZ" w:eastAsia="ru-RU"/>
        </w:rPr>
      </w:pPr>
      <w:r w:rsidRPr="00F9299D">
        <w:rPr>
          <w:rFonts w:ascii="Arial" w:eastAsia="Times New Roman" w:hAnsi="Arial" w:cs="Arial"/>
          <w:color w:val="000000"/>
          <w:sz w:val="28"/>
          <w:szCs w:val="28"/>
          <w:lang w:val="az-Latn-AZ" w:eastAsia="ru-RU"/>
        </w:rPr>
        <w:t>• </w:t>
      </w:r>
      <w:r w:rsidRPr="00F9299D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выборочно использовать перевод;</w:t>
      </w:r>
    </w:p>
    <w:p w:rsidR="00F9299D" w:rsidRP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</w:pPr>
      <w:r w:rsidRPr="00F9299D">
        <w:rPr>
          <w:rFonts w:ascii="Arial" w:eastAsia="Times New Roman" w:hAnsi="Arial" w:cs="Arial"/>
          <w:color w:val="000000"/>
          <w:sz w:val="28"/>
          <w:szCs w:val="28"/>
          <w:lang w:val="az-Latn-AZ" w:eastAsia="ru-RU"/>
        </w:rPr>
        <w:t>• </w:t>
      </w:r>
      <w:r w:rsidRPr="00F9299D">
        <w:rPr>
          <w:rFonts w:ascii="Times New Roman" w:eastAsia="Times New Roman" w:hAnsi="Times New Roman"/>
          <w:color w:val="000000"/>
          <w:sz w:val="28"/>
          <w:szCs w:val="28"/>
          <w:lang w:val="az-Latn-AZ" w:eastAsia="ru-RU"/>
        </w:rPr>
        <w:t>пользоваться двуязычным и толковым словарями.</w:t>
      </w:r>
    </w:p>
    <w:p w:rsid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334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52D6" w:rsidRPr="00526BC4" w:rsidRDefault="00334A3D" w:rsidP="00334A3D">
      <w:pPr>
        <w:pBdr>
          <w:bottom w:val="single" w:sz="6" w:space="5" w:color="000000"/>
        </w:pBdr>
        <w:shd w:val="clear" w:color="auto" w:fill="FFFFFF"/>
        <w:spacing w:before="280" w:line="240" w:lineRule="auto"/>
        <w:contextualSpacing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  <w:lastRenderedPageBreak/>
        <w:t>Т</w:t>
      </w:r>
      <w:r w:rsidR="008C52D6" w:rsidRPr="00526BC4">
        <w:rPr>
          <w:rFonts w:ascii="Times New Roman" w:eastAsia="Times New Roman" w:hAnsi="Times New Roman" w:cs="Times New Roman"/>
          <w:b/>
          <w:smallCaps/>
          <w:sz w:val="28"/>
          <w:szCs w:val="28"/>
        </w:rPr>
        <w:t>ЕМАТИЧЕСКОЕ ПЛАНИРОВАНИЕ </w:t>
      </w:r>
    </w:p>
    <w:p w:rsidR="008C52D6" w:rsidRPr="008C52D6" w:rsidRDefault="008C52D6" w:rsidP="00334A3D">
      <w:pPr>
        <w:pBdr>
          <w:bottom w:val="single" w:sz="6" w:space="5" w:color="000000"/>
        </w:pBdr>
        <w:shd w:val="clear" w:color="auto" w:fill="FFFFFF"/>
        <w:tabs>
          <w:tab w:val="right" w:pos="14570"/>
        </w:tabs>
        <w:spacing w:before="280" w:line="240" w:lineRule="auto"/>
        <w:contextualSpacing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526BC4"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  <w:t>8</w:t>
      </w:r>
      <w:r w:rsidR="00334A3D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  <w:r w:rsidR="00334A3D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ab/>
      </w:r>
    </w:p>
    <w:tbl>
      <w:tblPr>
        <w:tblW w:w="13788" w:type="dxa"/>
        <w:tblInd w:w="-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/>
      </w:tblPr>
      <w:tblGrid>
        <w:gridCol w:w="525"/>
        <w:gridCol w:w="2035"/>
        <w:gridCol w:w="752"/>
        <w:gridCol w:w="3105"/>
        <w:gridCol w:w="3261"/>
        <w:gridCol w:w="4110"/>
      </w:tblGrid>
      <w:tr w:rsidR="00BB5DEB" w:rsidRPr="00D5538D" w:rsidTr="00BB5DEB"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7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 образовательные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B5DEB" w:rsidRPr="00D5538D" w:rsidTr="00BB5DEB">
        <w:tc>
          <w:tcPr>
            <w:tcW w:w="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DEB" w:rsidRPr="00135EE0" w:rsidTr="00BB5DEB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Фитнес и спорт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klassikaknigi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info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horizonte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-8-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klass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audio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BB5DEB" w:rsidRPr="00D5538D" w:rsidTr="00BB5DEB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Школьный о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бмен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http://klassikaknigi.info/horizonte-8-klass-audio/</w:t>
            </w:r>
          </w:p>
        </w:tc>
      </w:tr>
      <w:tr w:rsidR="00BB5DEB" w:rsidRPr="00D5538D" w:rsidTr="00BB5DEB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http://klassikaknigi.info/horizonte-8-klass-audio/</w:t>
            </w:r>
          </w:p>
        </w:tc>
      </w:tr>
      <w:tr w:rsidR="00BB5DEB" w:rsidRPr="00D5538D" w:rsidTr="00BB5DEB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Берлин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http://klassikaknigi.info/horizonte-8-klass-audio/</w:t>
            </w:r>
          </w:p>
        </w:tc>
      </w:tr>
      <w:tr w:rsidR="00BB5DEB" w:rsidRPr="00D5538D" w:rsidTr="00BB5DEB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Окружающая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http://klassikaknigi.info/horizonte-8-klass-audio/</w:t>
            </w:r>
          </w:p>
        </w:tc>
      </w:tr>
      <w:tr w:rsidR="00BB5DEB" w:rsidRPr="00D5538D" w:rsidTr="00BB5DEB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Рейну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http://klassikaknigi.info/horizonte-8-klass-audio/</w:t>
            </w:r>
          </w:p>
        </w:tc>
      </w:tr>
      <w:tr w:rsidR="00BB5DEB" w:rsidRPr="00D5538D" w:rsidTr="00BB5DEB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Прощальная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вечеринка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http://klassikaknigi.info/horizonte-8-klass-audio/</w:t>
            </w:r>
          </w:p>
        </w:tc>
      </w:tr>
      <w:tr w:rsidR="00BB5DEB" w:rsidRPr="00D5538D" w:rsidTr="00BB5DEB"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B5DEB" w:rsidRPr="00D5538D" w:rsidRDefault="00BB5DEB" w:rsidP="00334A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7" w:name="_GoBack"/>
            <w:bookmarkEnd w:id="7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5DEB" w:rsidRPr="00D5538D" w:rsidRDefault="00BB5DEB" w:rsidP="00334A3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EB" w:rsidRPr="00D5538D" w:rsidRDefault="00BB5DEB">
            <w:pPr>
              <w:rPr>
                <w:rFonts w:ascii="Times New Roman" w:hAnsi="Times New Roman" w:cs="Times New Roman"/>
              </w:rPr>
            </w:pPr>
          </w:p>
        </w:tc>
      </w:tr>
    </w:tbl>
    <w:p w:rsidR="00B17C2E" w:rsidRDefault="00B17C2E" w:rsidP="00334A3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9299D" w:rsidRPr="00526BC4" w:rsidRDefault="00526BC4" w:rsidP="00BB5DEB">
      <w:pPr>
        <w:pBdr>
          <w:bottom w:val="single" w:sz="6" w:space="5" w:color="000000"/>
        </w:pBdr>
        <w:shd w:val="clear" w:color="auto" w:fill="FFFFFF"/>
        <w:tabs>
          <w:tab w:val="left" w:pos="1530"/>
        </w:tabs>
        <w:spacing w:before="280" w:line="240" w:lineRule="auto"/>
        <w:contextualSpacing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526BC4"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  <w:t>9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 КЛАСС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ab/>
      </w:r>
    </w:p>
    <w:tbl>
      <w:tblPr>
        <w:tblW w:w="14425" w:type="dxa"/>
        <w:tblLayout w:type="fixed"/>
        <w:tblLook w:val="0000"/>
      </w:tblPr>
      <w:tblGrid>
        <w:gridCol w:w="876"/>
        <w:gridCol w:w="4902"/>
        <w:gridCol w:w="993"/>
        <w:gridCol w:w="2693"/>
        <w:gridCol w:w="2410"/>
        <w:gridCol w:w="2551"/>
      </w:tblGrid>
      <w:tr w:rsidR="00BB5DEB" w:rsidRPr="00D5538D" w:rsidTr="00BB5DEB">
        <w:trPr>
          <w:cantSplit/>
          <w:trHeight w:val="270"/>
        </w:trPr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az-Latn-AZ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9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BB5DEB" w:rsidRPr="00D5538D" w:rsidRDefault="00BB5DEB" w:rsidP="00BB5DE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az-Latn-AZ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38D">
              <w:rPr>
                <w:rFonts w:ascii="Times New Roman" w:hAnsi="Times New Roman" w:cs="Times New Roman"/>
                <w:b/>
                <w:sz w:val="24"/>
                <w:szCs w:val="24"/>
                <w:lang w:val="az-Latn-AZ"/>
              </w:rPr>
              <w:t>Кол</w:t>
            </w:r>
            <w:r w:rsidRPr="00D553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ичество</w:t>
            </w:r>
            <w:r w:rsidRPr="00D5538D">
              <w:rPr>
                <w:rFonts w:ascii="Times New Roman" w:hAnsi="Times New Roman" w:cs="Times New Roman"/>
                <w:b/>
                <w:sz w:val="24"/>
                <w:szCs w:val="24"/>
                <w:lang w:val="az-Latn-AZ"/>
              </w:rPr>
              <w:t xml:space="preserve"> часов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 образовательныересурсы</w:t>
            </w:r>
          </w:p>
        </w:tc>
      </w:tr>
      <w:tr w:rsidR="00BB5DEB" w:rsidRPr="00D5538D" w:rsidTr="00BB5DEB">
        <w:trPr>
          <w:cantSplit/>
          <w:trHeight w:val="263"/>
        </w:trPr>
        <w:tc>
          <w:tcPr>
            <w:tcW w:w="8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онтрольные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553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r w:rsidRPr="00D5538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5538D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</w:p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</w:p>
        </w:tc>
      </w:tr>
      <w:tr w:rsidR="00BB5DEB" w:rsidRPr="00135EE0" w:rsidTr="00BB5DEB">
        <w:trPr>
          <w:cantSplit/>
          <w:trHeight w:val="26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D553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http://klassikaknigi.info/horizonte-9-klass-audio/</w:t>
            </w:r>
          </w:p>
        </w:tc>
      </w:tr>
      <w:tr w:rsidR="00BB5DEB" w:rsidRPr="00D5538D" w:rsidTr="00BB5DEB">
        <w:trPr>
          <w:trHeight w:val="169"/>
        </w:trPr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Проживание.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1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3.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 xml:space="preserve">Будущее.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23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4.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az-Latn-AZ"/>
              </w:rPr>
              <w:t xml:space="preserve"> Еда</w:t>
            </w: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33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5.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Скорейшего выздоровления.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16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Политика и 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31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Планета Земля.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26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Красота.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az-Latn-AZ"/>
              </w:rPr>
              <w:t>Получа</w:t>
            </w: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й</w:t>
            </w: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az-Latn-AZ"/>
              </w:rPr>
              <w:t xml:space="preserve"> удовольствие</w:t>
            </w: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16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10.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Техника.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31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11.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Стена-Граница-Зеленый пояс.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DEB" w:rsidRPr="00D5538D" w:rsidRDefault="00BB5DEB" w:rsidP="00BB5DEB">
            <w:pPr>
              <w:jc w:val="center"/>
              <w:rPr>
                <w:rFonts w:ascii="Times New Roman" w:hAnsi="Times New Roman" w:cs="Times New Roman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5DEB" w:rsidRPr="00D5538D" w:rsidRDefault="00BB5DEB" w:rsidP="00BB5D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az-Latn-AZ"/>
              </w:rPr>
              <w:t>http://klassikaknigi.info/horizonte</w:t>
            </w:r>
          </w:p>
        </w:tc>
      </w:tr>
      <w:tr w:rsidR="00BB5DEB" w:rsidRPr="00D5538D" w:rsidTr="00BB5DEB">
        <w:trPr>
          <w:trHeight w:val="311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az-Latn-AZ"/>
              </w:rPr>
            </w:pPr>
            <w:r w:rsidRPr="00D5538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DEB" w:rsidRPr="00D5538D" w:rsidRDefault="00BB5DEB" w:rsidP="00BB5DEB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5DEB" w:rsidRPr="00D5538D" w:rsidRDefault="00BB5DEB" w:rsidP="00BB5DE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3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EB" w:rsidRPr="00D5538D" w:rsidRDefault="00BB5DEB">
            <w:pPr>
              <w:rPr>
                <w:rFonts w:ascii="Times New Roman" w:hAnsi="Times New Roman" w:cs="Times New Roman"/>
              </w:rPr>
            </w:pPr>
          </w:p>
        </w:tc>
      </w:tr>
    </w:tbl>
    <w:p w:rsidR="00F9299D" w:rsidRPr="00EB63CE" w:rsidRDefault="00F9299D" w:rsidP="00F9299D">
      <w:pPr>
        <w:rPr>
          <w:lang w:val="az-Latn-AZ"/>
        </w:rPr>
      </w:pPr>
    </w:p>
    <w:p w:rsidR="00F9299D" w:rsidRDefault="00F9299D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7A43" w:rsidRDefault="00C17A43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7A43" w:rsidRDefault="00C17A43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17A43" w:rsidSect="00BC6EF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17A43" w:rsidRPr="00C17A43" w:rsidRDefault="00C17A43" w:rsidP="00C17A43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</w:pPr>
      <w:r w:rsidRPr="00C17A43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  <w:r w:rsidRPr="00C17A43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 </w:t>
      </w:r>
    </w:p>
    <w:p w:rsidR="00C17A43" w:rsidRPr="00C17A43" w:rsidRDefault="00C17A43" w:rsidP="00C17A43">
      <w:pPr>
        <w:pStyle w:val="2"/>
        <w:spacing w:before="240" w:after="120"/>
        <w:rPr>
          <w:smallCaps/>
          <w:color w:val="000000"/>
          <w:sz w:val="28"/>
          <w:szCs w:val="28"/>
        </w:rPr>
      </w:pPr>
      <w:r w:rsidRPr="00C17A43">
        <w:rPr>
          <w:smallCaps/>
          <w:color w:val="000000"/>
          <w:sz w:val="28"/>
          <w:szCs w:val="28"/>
        </w:rPr>
        <w:t>ОБЯЗАТЕЛЬНЫЕ УЧЕБНЫЕ МАТЕРИАЛЫ ДЛЯ УЧЕНИКА</w:t>
      </w:r>
    </w:p>
    <w:p w:rsidR="00C17A43" w:rsidRPr="00D5538D" w:rsidRDefault="00C17A43" w:rsidP="00BB5DEB">
      <w:pPr>
        <w:pStyle w:val="a5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5538D">
        <w:rPr>
          <w:rFonts w:ascii="Times New Roman" w:hAnsi="Times New Roman" w:cs="Times New Roman"/>
          <w:sz w:val="28"/>
          <w:szCs w:val="28"/>
          <w:lang w:val="ru-RU"/>
        </w:rPr>
        <w:t>Аверин М.М., Джин Ф., Рорман Л. и другие Немецкий язык. Второй иностранный язык. 8 класс. Акционерное общество «Издательство «Просвещение»</w:t>
      </w:r>
    </w:p>
    <w:p w:rsidR="00C17A43" w:rsidRPr="00D5538D" w:rsidRDefault="00C17A43" w:rsidP="00BB5DEB">
      <w:pPr>
        <w:pStyle w:val="a5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B5DEB">
        <w:rPr>
          <w:rFonts w:ascii="Times New Roman" w:hAnsi="Times New Roman" w:cs="Times New Roman"/>
          <w:sz w:val="28"/>
          <w:szCs w:val="28"/>
          <w:lang w:val="ru-RU"/>
        </w:rPr>
        <w:t>Аверин М.М., Джин Ф., Рорман Л. и другие Немецкий язык. Второй иностранный язык.9 класс. Акционерное общество «Издательство «Просвещение»</w:t>
      </w:r>
    </w:p>
    <w:p w:rsidR="00C17A43" w:rsidRPr="00C17A43" w:rsidRDefault="00C17A43" w:rsidP="00C17A43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</w:pPr>
      <w:r w:rsidRPr="00C17A43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C17A43" w:rsidRPr="00D5538D" w:rsidRDefault="00C17A43" w:rsidP="00BB5DEB">
      <w:pPr>
        <w:pStyle w:val="a5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5538D">
        <w:rPr>
          <w:rFonts w:ascii="Times New Roman" w:hAnsi="Times New Roman" w:cs="Times New Roman"/>
          <w:sz w:val="28"/>
          <w:szCs w:val="28"/>
          <w:lang w:val="ru-RU"/>
        </w:rPr>
        <w:t>Аверин М.М., Джин Ф., Рорман Л. и другие Немецкий язык. Второй иностранный язык. 8 класс. Акционерное общество «Издательство «Просвещение»</w:t>
      </w:r>
    </w:p>
    <w:p w:rsidR="00C17A43" w:rsidRPr="00D5538D" w:rsidRDefault="00C17A43" w:rsidP="00BB5DEB">
      <w:pPr>
        <w:pStyle w:val="a5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5538D">
        <w:rPr>
          <w:rFonts w:ascii="Times New Roman" w:hAnsi="Times New Roman" w:cs="Times New Roman"/>
          <w:sz w:val="28"/>
          <w:szCs w:val="28"/>
          <w:lang w:val="ru-RU"/>
        </w:rPr>
        <w:t>Аверин М.М., Джин Ф., Рорман Л. и другие Немецкий язык. Второй иностранный язык.9 класс. Акционерное общество «Издательство «Просвещение»</w:t>
      </w:r>
    </w:p>
    <w:p w:rsidR="00C17A43" w:rsidRPr="00C17A43" w:rsidRDefault="00C17A43" w:rsidP="00C17A43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</w:pPr>
      <w:r w:rsidRPr="00C17A43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C17A43" w:rsidRPr="00BB5DEB" w:rsidRDefault="00C17A43" w:rsidP="002B3A5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az-Latn-AZ"/>
        </w:rPr>
      </w:pPr>
      <w:r w:rsidRPr="00BB5DEB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hyperlink r:id="rId8" w:history="1">
        <w:r w:rsidRPr="00BB5DEB">
          <w:rPr>
            <w:rStyle w:val="ab"/>
            <w:rFonts w:ascii="Times New Roman" w:hAnsi="Times New Roman"/>
            <w:sz w:val="28"/>
            <w:szCs w:val="28"/>
            <w:lang w:val="az-Latn-AZ"/>
          </w:rPr>
          <w:t>http://klassikaknigi.info/horizonte</w:t>
        </w:r>
      </w:hyperlink>
    </w:p>
    <w:p w:rsidR="00C17A43" w:rsidRPr="00BB5DEB" w:rsidRDefault="00C17A43" w:rsidP="002B3A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5DEB">
        <w:rPr>
          <w:rFonts w:ascii="Times New Roman" w:hAnsi="Times New Roman"/>
          <w:sz w:val="28"/>
          <w:szCs w:val="28"/>
          <w:lang w:val="az-Latn-AZ"/>
        </w:rPr>
        <w:t>2.</w:t>
      </w:r>
      <w:hyperlink r:id="rId9" w:history="1">
        <w:r w:rsidRPr="00BB5DEB">
          <w:rPr>
            <w:rStyle w:val="ab"/>
            <w:rFonts w:ascii="Times New Roman" w:eastAsia="Times New Roman" w:hAnsi="Times New Roman" w:cs="Times New Roman"/>
            <w:sz w:val="28"/>
            <w:szCs w:val="28"/>
            <w:lang w:val="az-Latn-AZ"/>
          </w:rPr>
          <w:t>http://klassikaknigi.info/horizonte-8-klass-audio/</w:t>
        </w:r>
      </w:hyperlink>
    </w:p>
    <w:p w:rsidR="00C17A43" w:rsidRPr="00C17A43" w:rsidRDefault="00C17A43" w:rsidP="002B3A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17A43" w:rsidRPr="00C17A43" w:rsidSect="00BB5DEB">
      <w:pgSz w:w="11900" w:h="16840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64E" w:rsidRDefault="0007064E" w:rsidP="00F9299D">
      <w:pPr>
        <w:spacing w:after="0" w:line="240" w:lineRule="auto"/>
      </w:pPr>
      <w:r>
        <w:separator/>
      </w:r>
    </w:p>
  </w:endnote>
  <w:endnote w:type="continuationSeparator" w:id="1">
    <w:p w:rsidR="0007064E" w:rsidRDefault="0007064E" w:rsidP="00F9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64E" w:rsidRDefault="0007064E" w:rsidP="00F9299D">
      <w:pPr>
        <w:spacing w:after="0" w:line="240" w:lineRule="auto"/>
      </w:pPr>
      <w:r>
        <w:separator/>
      </w:r>
    </w:p>
  </w:footnote>
  <w:footnote w:type="continuationSeparator" w:id="1">
    <w:p w:rsidR="0007064E" w:rsidRDefault="0007064E" w:rsidP="00F92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A6E"/>
    <w:multiLevelType w:val="hybridMultilevel"/>
    <w:tmpl w:val="6A28ED72"/>
    <w:lvl w:ilvl="0" w:tplc="44782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037F8E"/>
    <w:multiLevelType w:val="multilevel"/>
    <w:tmpl w:val="7474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CB417F"/>
    <w:multiLevelType w:val="hybridMultilevel"/>
    <w:tmpl w:val="BA9ED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87A5C"/>
    <w:multiLevelType w:val="multilevel"/>
    <w:tmpl w:val="C3C4BD2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3F2546"/>
    <w:multiLevelType w:val="multilevel"/>
    <w:tmpl w:val="47A61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312920"/>
    <w:multiLevelType w:val="multilevel"/>
    <w:tmpl w:val="B672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957C6B"/>
    <w:multiLevelType w:val="multilevel"/>
    <w:tmpl w:val="AC0A9D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60083E"/>
    <w:multiLevelType w:val="multilevel"/>
    <w:tmpl w:val="069CCF1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A17C77"/>
    <w:multiLevelType w:val="multilevel"/>
    <w:tmpl w:val="8B1085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666F35"/>
    <w:multiLevelType w:val="multilevel"/>
    <w:tmpl w:val="4792299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960115"/>
    <w:multiLevelType w:val="multilevel"/>
    <w:tmpl w:val="46AA44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CF324D"/>
    <w:multiLevelType w:val="hybridMultilevel"/>
    <w:tmpl w:val="EA2E924E"/>
    <w:lvl w:ilvl="0" w:tplc="44782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B27FB7"/>
    <w:multiLevelType w:val="multilevel"/>
    <w:tmpl w:val="D618F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E90BD5"/>
    <w:multiLevelType w:val="multilevel"/>
    <w:tmpl w:val="4B1253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FC6774"/>
    <w:multiLevelType w:val="multilevel"/>
    <w:tmpl w:val="223A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E82212"/>
    <w:multiLevelType w:val="multilevel"/>
    <w:tmpl w:val="740678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8B14EA"/>
    <w:multiLevelType w:val="multilevel"/>
    <w:tmpl w:val="1990F9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A51E59"/>
    <w:multiLevelType w:val="multilevel"/>
    <w:tmpl w:val="C2A616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FF20FE"/>
    <w:multiLevelType w:val="multilevel"/>
    <w:tmpl w:val="C31E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4D6E98"/>
    <w:multiLevelType w:val="multilevel"/>
    <w:tmpl w:val="FA6CB45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A22FE4"/>
    <w:multiLevelType w:val="multilevel"/>
    <w:tmpl w:val="E7A8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A817DC"/>
    <w:multiLevelType w:val="multilevel"/>
    <w:tmpl w:val="26F29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22170"/>
    <w:multiLevelType w:val="multilevel"/>
    <w:tmpl w:val="F1C22C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7B6AA6"/>
    <w:multiLevelType w:val="multilevel"/>
    <w:tmpl w:val="75F480A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9C6600"/>
    <w:multiLevelType w:val="multilevel"/>
    <w:tmpl w:val="D706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223BED"/>
    <w:multiLevelType w:val="multilevel"/>
    <w:tmpl w:val="639C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271C66"/>
    <w:multiLevelType w:val="hybridMultilevel"/>
    <w:tmpl w:val="4CB8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FC52B8"/>
    <w:multiLevelType w:val="multilevel"/>
    <w:tmpl w:val="682E4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DB76FB"/>
    <w:multiLevelType w:val="multilevel"/>
    <w:tmpl w:val="7E669D4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3323A3"/>
    <w:multiLevelType w:val="multilevel"/>
    <w:tmpl w:val="D6A4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4B4469"/>
    <w:multiLevelType w:val="multilevel"/>
    <w:tmpl w:val="47563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862371"/>
    <w:multiLevelType w:val="multilevel"/>
    <w:tmpl w:val="A11E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04559F"/>
    <w:multiLevelType w:val="multilevel"/>
    <w:tmpl w:val="D64849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5B2992"/>
    <w:multiLevelType w:val="multilevel"/>
    <w:tmpl w:val="11A2CE6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6E327C"/>
    <w:multiLevelType w:val="multilevel"/>
    <w:tmpl w:val="E0F256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170BF4"/>
    <w:multiLevelType w:val="hybridMultilevel"/>
    <w:tmpl w:val="9176FA28"/>
    <w:lvl w:ilvl="0" w:tplc="44782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9AF79D6"/>
    <w:multiLevelType w:val="multilevel"/>
    <w:tmpl w:val="CEA2B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D1213B"/>
    <w:multiLevelType w:val="multilevel"/>
    <w:tmpl w:val="005E51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C23CD1"/>
    <w:multiLevelType w:val="multilevel"/>
    <w:tmpl w:val="CDD85E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12"/>
  </w:num>
  <w:num w:numId="3">
    <w:abstractNumId w:val="17"/>
  </w:num>
  <w:num w:numId="4">
    <w:abstractNumId w:val="29"/>
  </w:num>
  <w:num w:numId="5">
    <w:abstractNumId w:val="32"/>
  </w:num>
  <w:num w:numId="6">
    <w:abstractNumId w:val="4"/>
  </w:num>
  <w:num w:numId="7">
    <w:abstractNumId w:val="38"/>
  </w:num>
  <w:num w:numId="8">
    <w:abstractNumId w:val="18"/>
  </w:num>
  <w:num w:numId="9">
    <w:abstractNumId w:val="37"/>
  </w:num>
  <w:num w:numId="10">
    <w:abstractNumId w:val="21"/>
  </w:num>
  <w:num w:numId="11">
    <w:abstractNumId w:val="13"/>
  </w:num>
  <w:num w:numId="12">
    <w:abstractNumId w:val="36"/>
  </w:num>
  <w:num w:numId="13">
    <w:abstractNumId w:val="16"/>
  </w:num>
  <w:num w:numId="14">
    <w:abstractNumId w:val="20"/>
  </w:num>
  <w:num w:numId="15">
    <w:abstractNumId w:val="6"/>
  </w:num>
  <w:num w:numId="16">
    <w:abstractNumId w:val="14"/>
  </w:num>
  <w:num w:numId="17">
    <w:abstractNumId w:val="34"/>
  </w:num>
  <w:num w:numId="18">
    <w:abstractNumId w:val="31"/>
  </w:num>
  <w:num w:numId="19">
    <w:abstractNumId w:val="1"/>
  </w:num>
  <w:num w:numId="20">
    <w:abstractNumId w:val="9"/>
  </w:num>
  <w:num w:numId="21">
    <w:abstractNumId w:val="5"/>
  </w:num>
  <w:num w:numId="22">
    <w:abstractNumId w:val="22"/>
  </w:num>
  <w:num w:numId="23">
    <w:abstractNumId w:val="25"/>
  </w:num>
  <w:num w:numId="24">
    <w:abstractNumId w:val="8"/>
  </w:num>
  <w:num w:numId="25">
    <w:abstractNumId w:val="24"/>
  </w:num>
  <w:num w:numId="26">
    <w:abstractNumId w:val="7"/>
  </w:num>
  <w:num w:numId="27">
    <w:abstractNumId w:val="3"/>
  </w:num>
  <w:num w:numId="28">
    <w:abstractNumId w:val="23"/>
  </w:num>
  <w:num w:numId="29">
    <w:abstractNumId w:val="33"/>
  </w:num>
  <w:num w:numId="30">
    <w:abstractNumId w:val="19"/>
  </w:num>
  <w:num w:numId="31">
    <w:abstractNumId w:val="10"/>
  </w:num>
  <w:num w:numId="32">
    <w:abstractNumId w:val="15"/>
  </w:num>
  <w:num w:numId="33">
    <w:abstractNumId w:val="28"/>
  </w:num>
  <w:num w:numId="34">
    <w:abstractNumId w:val="27"/>
  </w:num>
  <w:num w:numId="35">
    <w:abstractNumId w:val="35"/>
  </w:num>
  <w:num w:numId="36">
    <w:abstractNumId w:val="0"/>
  </w:num>
  <w:num w:numId="37">
    <w:abstractNumId w:val="11"/>
  </w:num>
  <w:num w:numId="38">
    <w:abstractNumId w:val="2"/>
  </w:num>
  <w:num w:numId="39">
    <w:abstractNumId w:val="26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B43"/>
    <w:rsid w:val="00057B43"/>
    <w:rsid w:val="0007064E"/>
    <w:rsid w:val="000A746E"/>
    <w:rsid w:val="000C6D0B"/>
    <w:rsid w:val="00135EE0"/>
    <w:rsid w:val="0017612E"/>
    <w:rsid w:val="001C5A29"/>
    <w:rsid w:val="00277196"/>
    <w:rsid w:val="002B3A51"/>
    <w:rsid w:val="003130C1"/>
    <w:rsid w:val="00334A3D"/>
    <w:rsid w:val="003C2D56"/>
    <w:rsid w:val="003D7D06"/>
    <w:rsid w:val="00432DF7"/>
    <w:rsid w:val="004C115D"/>
    <w:rsid w:val="00526BC4"/>
    <w:rsid w:val="005B1440"/>
    <w:rsid w:val="00657F6A"/>
    <w:rsid w:val="006813DE"/>
    <w:rsid w:val="006D3D87"/>
    <w:rsid w:val="00713B69"/>
    <w:rsid w:val="00780539"/>
    <w:rsid w:val="007D412E"/>
    <w:rsid w:val="00814FFA"/>
    <w:rsid w:val="008C52D6"/>
    <w:rsid w:val="00A039A0"/>
    <w:rsid w:val="00AC0AB1"/>
    <w:rsid w:val="00B1140F"/>
    <w:rsid w:val="00B17C2E"/>
    <w:rsid w:val="00B50ACC"/>
    <w:rsid w:val="00BB5DEB"/>
    <w:rsid w:val="00BC5B28"/>
    <w:rsid w:val="00BC6EF4"/>
    <w:rsid w:val="00C17A43"/>
    <w:rsid w:val="00CD5844"/>
    <w:rsid w:val="00D5538D"/>
    <w:rsid w:val="00F53ABB"/>
    <w:rsid w:val="00F9299D"/>
    <w:rsid w:val="00FB692B"/>
    <w:rsid w:val="00FC1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B43"/>
    <w:rPr>
      <w:lang w:val="en-US"/>
    </w:rPr>
  </w:style>
  <w:style w:type="paragraph" w:styleId="2">
    <w:name w:val="heading 2"/>
    <w:basedOn w:val="a"/>
    <w:link w:val="20"/>
    <w:uiPriority w:val="9"/>
    <w:qFormat/>
    <w:rsid w:val="00C17A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57B43"/>
    <w:rPr>
      <w:b/>
      <w:bCs/>
    </w:rPr>
  </w:style>
  <w:style w:type="paragraph" w:styleId="a5">
    <w:name w:val="List Paragraph"/>
    <w:basedOn w:val="a"/>
    <w:uiPriority w:val="34"/>
    <w:qFormat/>
    <w:rsid w:val="006813D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9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299D"/>
    <w:rPr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F92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299D"/>
    <w:rPr>
      <w:lang w:val="en-US"/>
    </w:rPr>
  </w:style>
  <w:style w:type="character" w:styleId="aa">
    <w:name w:val="Emphasis"/>
    <w:qFormat/>
    <w:rsid w:val="00F9299D"/>
    <w:rPr>
      <w:rFonts w:cs="Times New Roman"/>
      <w:i/>
    </w:rPr>
  </w:style>
  <w:style w:type="character" w:styleId="ab">
    <w:name w:val="Hyperlink"/>
    <w:basedOn w:val="a0"/>
    <w:uiPriority w:val="99"/>
    <w:unhideWhenUsed/>
    <w:rsid w:val="00B17C2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17A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assikaknigi.info/horizont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lassikaknigi.info/horizonte-8-klass-audi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6DB1E-8F73-45B8-8E15-5DCE368D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10810</Words>
  <Characters>61623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pvikt</cp:lastModifiedBy>
  <cp:revision>12</cp:revision>
  <cp:lastPrinted>2023-10-01T14:11:00Z</cp:lastPrinted>
  <dcterms:created xsi:type="dcterms:W3CDTF">2023-09-27T16:10:00Z</dcterms:created>
  <dcterms:modified xsi:type="dcterms:W3CDTF">2023-10-01T14:12:00Z</dcterms:modified>
</cp:coreProperties>
</file>